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496D" w14:textId="62DEF3D8" w:rsidR="007A3823" w:rsidRPr="009C7144" w:rsidRDefault="00000000">
      <w:pPr>
        <w:jc w:val="center"/>
        <w:rPr>
          <w:rFonts w:ascii="Segoe UI" w:hAnsi="Segoe UI" w:cs="Segoe UI"/>
          <w:color w:val="000000" w:themeColor="text1"/>
          <w:sz w:val="38"/>
          <w:szCs w:val="38"/>
          <w:u w:val="single"/>
        </w:rPr>
      </w:pPr>
      <w:r w:rsidRPr="00571466">
        <w:rPr>
          <w:rFonts w:ascii="Segoe UI" w:hAnsi="Segoe UI" w:cs="Segoe UI"/>
          <w:b/>
          <w:color w:val="000000" w:themeColor="text1"/>
          <w:sz w:val="38"/>
          <w:szCs w:val="38"/>
          <w:u w:val="single"/>
        </w:rPr>
        <w:t>Fachtag</w:t>
      </w:r>
      <w:r w:rsidR="009C7144" w:rsidRPr="00571466">
        <w:rPr>
          <w:rFonts w:ascii="Segoe UI" w:hAnsi="Segoe UI" w:cs="Segoe UI"/>
          <w:b/>
          <w:color w:val="000000" w:themeColor="text1"/>
          <w:sz w:val="38"/>
          <w:szCs w:val="38"/>
          <w:u w:val="single"/>
        </w:rPr>
        <w:t xml:space="preserve">: </w:t>
      </w:r>
      <w:r w:rsidRPr="00571466">
        <w:rPr>
          <w:rFonts w:ascii="Segoe UI" w:hAnsi="Segoe UI" w:cs="Segoe UI"/>
          <w:b/>
          <w:color w:val="000000" w:themeColor="text1"/>
          <w:sz w:val="38"/>
          <w:szCs w:val="38"/>
          <w:u w:val="single"/>
        </w:rPr>
        <w:t>„Sprache(n) und Macht“</w:t>
      </w:r>
      <w:r w:rsidR="009C7144" w:rsidRPr="00571466">
        <w:rPr>
          <w:rFonts w:ascii="Segoe UI" w:hAnsi="Segoe UI" w:cs="Segoe UI"/>
          <w:b/>
          <w:color w:val="000000" w:themeColor="text1"/>
          <w:sz w:val="38"/>
          <w:szCs w:val="38"/>
          <w:u w:val="single"/>
        </w:rPr>
        <w:t xml:space="preserve"> -</w:t>
      </w:r>
      <w:r w:rsidRPr="00571466">
        <w:rPr>
          <w:rFonts w:ascii="Segoe UI" w:hAnsi="Segoe UI" w:cs="Segoe UI"/>
          <w:b/>
          <w:color w:val="000000" w:themeColor="text1"/>
          <w:sz w:val="38"/>
          <w:szCs w:val="38"/>
          <w:u w:val="single"/>
        </w:rPr>
        <w:br/>
      </w:r>
      <w:r w:rsidR="009C7144" w:rsidRPr="00571466">
        <w:rPr>
          <w:rFonts w:ascii="Segoe UI" w:hAnsi="Segoe UI" w:cs="Segoe UI"/>
          <w:b/>
          <w:color w:val="000000" w:themeColor="text1"/>
          <w:sz w:val="38"/>
          <w:szCs w:val="38"/>
          <w:u w:val="single"/>
        </w:rPr>
        <w:t xml:space="preserve">im Untertitel: </w:t>
      </w:r>
      <w:r w:rsidR="00ED4E39" w:rsidRPr="00571466">
        <w:rPr>
          <w:rFonts w:ascii="Segoe UI" w:hAnsi="Segoe UI" w:cs="Segoe UI"/>
          <w:b/>
          <w:color w:val="000000" w:themeColor="text1"/>
          <w:sz w:val="38"/>
          <w:szCs w:val="38"/>
          <w:u w:val="single"/>
        </w:rPr>
        <w:t xml:space="preserve">Gelebte </w:t>
      </w:r>
      <w:r w:rsidRPr="00571466">
        <w:rPr>
          <w:rFonts w:ascii="Segoe UI" w:hAnsi="Segoe UI" w:cs="Segoe UI"/>
          <w:b/>
          <w:color w:val="000000" w:themeColor="text1"/>
          <w:sz w:val="38"/>
          <w:szCs w:val="38"/>
          <w:u w:val="single"/>
        </w:rPr>
        <w:t>Mehrsprachigkeit in unserer Gesellschaft</w:t>
      </w:r>
    </w:p>
    <w:p w14:paraId="6A8BB6FB" w14:textId="77777777" w:rsidR="007A3823" w:rsidRPr="009C7144" w:rsidRDefault="007A3823"/>
    <w:p w14:paraId="0CF7B9F7" w14:textId="77777777" w:rsidR="007A3823" w:rsidRPr="009C7144" w:rsidRDefault="00000000">
      <w:pPr>
        <w:rPr>
          <w:rFonts w:ascii="Segoe UI" w:hAnsi="Segoe UI" w:cs="Segoe UI"/>
        </w:rPr>
      </w:pPr>
      <w:r w:rsidRPr="009C7144">
        <w:rPr>
          <w:rFonts w:ascii="Segoe UI" w:hAnsi="Segoe UI" w:cs="Segoe UI"/>
          <w:b/>
        </w:rPr>
        <w:t>Datum: 09. Mai 2026</w:t>
      </w:r>
      <w:r w:rsidRPr="009C7144">
        <w:rPr>
          <w:rFonts w:ascii="Segoe UI" w:hAnsi="Segoe UI" w:cs="Segoe UI"/>
          <w:b/>
        </w:rPr>
        <w:br/>
        <w:t>Uhrzeit: 10:00 – 16:00 Uhr</w:t>
      </w:r>
      <w:r w:rsidRPr="009C7144">
        <w:rPr>
          <w:rFonts w:ascii="Segoe UI" w:hAnsi="Segoe UI" w:cs="Segoe UI"/>
          <w:b/>
        </w:rPr>
        <w:br/>
        <w:t>Ort: Jugendhaus Degerloch, Obere Weinsteige 9, 70597 Stuttgart</w:t>
      </w:r>
      <w:r w:rsidRPr="009C7144">
        <w:rPr>
          <w:rFonts w:ascii="Segoe UI" w:hAnsi="Segoe UI" w:cs="Segoe UI"/>
          <w:b/>
        </w:rPr>
        <w:br/>
        <w:t>Anmeldung: lernen@forum-der-kulturen.de</w:t>
      </w:r>
      <w:r w:rsidRPr="009C7144">
        <w:rPr>
          <w:rFonts w:ascii="Segoe UI" w:hAnsi="Segoe UI" w:cs="Segoe UI"/>
          <w:b/>
        </w:rPr>
        <w:br/>
        <w:t>Veranstalter: Forum der Kulturen Stuttgart e. V.</w:t>
      </w:r>
    </w:p>
    <w:p w14:paraId="16A5F919" w14:textId="77777777" w:rsidR="007A3823" w:rsidRPr="009C7144" w:rsidRDefault="007A3823"/>
    <w:p w14:paraId="7851E8AE" w14:textId="77777777" w:rsidR="007A3823" w:rsidRPr="009C7144" w:rsidRDefault="00000000">
      <w:pPr>
        <w:rPr>
          <w:color w:val="000000" w:themeColor="text1"/>
        </w:rPr>
      </w:pPr>
      <w:r w:rsidRPr="009C7144">
        <w:rPr>
          <w:b/>
          <w:color w:val="000000" w:themeColor="text1"/>
          <w:sz w:val="28"/>
        </w:rPr>
        <w:t>Worum geht es?</w:t>
      </w:r>
    </w:p>
    <w:p w14:paraId="795848AE" w14:textId="73C70972" w:rsidR="007A3823" w:rsidRPr="009C7144" w:rsidRDefault="00000000" w:rsidP="009C7144">
      <w:r w:rsidRPr="009C7144">
        <w:t>Mehrsprachigkeit gehört für viele Menschen zum Alltag und ist Teil unserer gesellschaftlichen Realität. Dennoch werden Sprachen in unserer Gesellschaft unterschiedlich bewertet: Während einige Sprachen als Bildung und beruflicher Vorteil gelten, werden andere Sprachen häufig mit Defiziten verbunden. Diese unterschiedlichen Bewertungen haben Auswirkungen auf</w:t>
      </w:r>
      <w:r w:rsidR="009C7144" w:rsidRPr="009C7144">
        <w:t xml:space="preserve"> </w:t>
      </w:r>
      <w:r w:rsidRPr="009C7144">
        <w:t>Bildungschancen, gesellschaftliche Teilhabe und Zugehörigkeit.</w:t>
      </w:r>
      <w:r w:rsidRPr="009C7144">
        <w:br/>
      </w:r>
      <w:r w:rsidRPr="009C7144">
        <w:br/>
        <w:t>Der Fachtag „Sprache(n) und Macht“ beschäftigt sich mit der Frage, wie diese Sprachhierarchien entstehen, wie sie wirken und was sich gesellschaftlich verändern muss, damit Mehrsprachigkeit stärker als Ressource anerkannt wird. Dabei verbindet der Fachtag wissenschaftliche Perspektiven mit Praxiserfahrungen aus Vereinen, Familien und Bildungsarbeit und schafft Raum für Austausch, Diskussion und Vernetzung.</w:t>
      </w:r>
    </w:p>
    <w:p w14:paraId="7977AF75" w14:textId="4AF0D109" w:rsidR="009C7144" w:rsidRPr="009C7144" w:rsidRDefault="009C7144" w:rsidP="009C7144"/>
    <w:p w14:paraId="1C5D5623" w14:textId="77777777" w:rsidR="009C7144" w:rsidRPr="009C7144" w:rsidRDefault="009C7144" w:rsidP="009C7144"/>
    <w:p w14:paraId="4AE92396" w14:textId="77777777" w:rsidR="007A3823" w:rsidRPr="009C7144" w:rsidRDefault="00000000" w:rsidP="009C7144">
      <w:pPr>
        <w:rPr>
          <w:color w:val="000000" w:themeColor="text1"/>
        </w:rPr>
      </w:pPr>
      <w:r w:rsidRPr="009C7144">
        <w:rPr>
          <w:b/>
          <w:color w:val="000000" w:themeColor="text1"/>
          <w:sz w:val="28"/>
        </w:rPr>
        <w:t>Programm</w:t>
      </w:r>
    </w:p>
    <w:p w14:paraId="1BF8571D" w14:textId="77777777" w:rsidR="00283518" w:rsidRDefault="00000000" w:rsidP="00283518">
      <w:pPr>
        <w:rPr>
          <w:rFonts w:ascii="Helvetica Neue" w:hAnsi="Helvetica Neue"/>
          <w:color w:val="000000"/>
        </w:rPr>
      </w:pPr>
      <w:r w:rsidRPr="009C7144">
        <w:t xml:space="preserve">Ab </w:t>
      </w:r>
      <w:r w:rsidR="00985466">
        <w:t>9</w:t>
      </w:r>
      <w:r w:rsidRPr="009C7144">
        <w:t>:</w:t>
      </w:r>
      <w:r w:rsidR="00985466">
        <w:t>3</w:t>
      </w:r>
      <w:r w:rsidRPr="009C7144">
        <w:t>0 Uhr – Ankommen, Anmeldung und Stehkaffee</w:t>
      </w:r>
      <w:r w:rsidR="009C7144" w:rsidRPr="009C7144">
        <w:t xml:space="preserve"> mit kleinem Frühstück</w:t>
      </w:r>
      <w:r w:rsidRPr="009C7144">
        <w:br/>
        <w:t>Zeit zum Ankommen, für erste Gespräche und zum Kennenlernen.</w:t>
      </w:r>
      <w:r w:rsidRPr="009C7144">
        <w:br/>
      </w:r>
      <w:r w:rsidRPr="009C7144">
        <w:br/>
        <w:t>10:</w:t>
      </w:r>
      <w:r w:rsidR="00FF2810">
        <w:t>15</w:t>
      </w:r>
      <w:r w:rsidRPr="009C7144">
        <w:t xml:space="preserve"> Uhr – Begrüßung und Eröffnung</w:t>
      </w:r>
      <w:r w:rsidRPr="009C7144">
        <w:br/>
        <w:t>Begrüßung durch das Forum der Kulturen Stuttgart e. V. und Einführung in das Thema des Fachtags.</w:t>
      </w:r>
      <w:r w:rsidRPr="009C7144">
        <w:br/>
      </w:r>
      <w:r w:rsidRPr="009C7144">
        <w:br/>
      </w:r>
      <w:r w:rsidRPr="00283518">
        <w:t>1</w:t>
      </w:r>
      <w:r w:rsidR="00FA448C" w:rsidRPr="00283518">
        <w:t>0</w:t>
      </w:r>
      <w:r w:rsidRPr="00283518">
        <w:t>:</w:t>
      </w:r>
      <w:r w:rsidR="00FA448C" w:rsidRPr="00283518">
        <w:t>3</w:t>
      </w:r>
      <w:r w:rsidR="00985466" w:rsidRPr="00283518">
        <w:t>0</w:t>
      </w:r>
      <w:r w:rsidRPr="00283518">
        <w:t xml:space="preserve"> Uhr – Fachlicher Impulsvortrag</w:t>
      </w:r>
      <w:r w:rsidR="009C7144" w:rsidRPr="00283518">
        <w:t xml:space="preserve"> </w:t>
      </w:r>
      <w:r w:rsidRPr="00283518">
        <w:t xml:space="preserve">Prof. Dr. Havva Engin – </w:t>
      </w:r>
      <w:r w:rsidR="00283518" w:rsidRPr="00283518">
        <w:rPr>
          <w:rStyle w:val="Fett"/>
          <w:color w:val="000000"/>
        </w:rPr>
        <w:t xml:space="preserve">„Herkunftssprache als Bildungskapital? </w:t>
      </w:r>
      <w:proofErr w:type="gramStart"/>
      <w:r w:rsidR="00283518" w:rsidRPr="00283518">
        <w:rPr>
          <w:rStyle w:val="Fett"/>
          <w:color w:val="000000"/>
        </w:rPr>
        <w:t>Über die Wert</w:t>
      </w:r>
      <w:proofErr w:type="gramEnd"/>
      <w:r w:rsidR="00283518" w:rsidRPr="00283518">
        <w:rPr>
          <w:rStyle w:val="Fett"/>
          <w:color w:val="000000"/>
        </w:rPr>
        <w:t>(los)</w:t>
      </w:r>
      <w:proofErr w:type="spellStart"/>
      <w:r w:rsidR="00283518" w:rsidRPr="00283518">
        <w:rPr>
          <w:rStyle w:val="Fett"/>
          <w:color w:val="000000"/>
        </w:rPr>
        <w:t>igkeit</w:t>
      </w:r>
      <w:proofErr w:type="spellEnd"/>
      <w:r w:rsidR="00283518" w:rsidRPr="00283518">
        <w:rPr>
          <w:rStyle w:val="Fett"/>
          <w:color w:val="000000"/>
        </w:rPr>
        <w:t xml:space="preserve"> von Migrationssprachen“</w:t>
      </w:r>
    </w:p>
    <w:p w14:paraId="4DE4823A" w14:textId="2132C223" w:rsidR="00FA448C" w:rsidRDefault="00000000" w:rsidP="009C7144">
      <w:r w:rsidRPr="009C7144">
        <w:br/>
      </w:r>
    </w:p>
    <w:p w14:paraId="7B0D7A81" w14:textId="2D4F7D09" w:rsidR="00985466" w:rsidRDefault="00FA448C" w:rsidP="009C7144">
      <w:r w:rsidRPr="00FA448C">
        <w:t>11:15 Uhr – Kaffeepause</w:t>
      </w:r>
      <w:r w:rsidRPr="009C7144">
        <w:br/>
        <w:t>1</w:t>
      </w:r>
      <w:r w:rsidR="009C7144" w:rsidRPr="009C7144">
        <w:t>1</w:t>
      </w:r>
      <w:r w:rsidRPr="009C7144">
        <w:t>:</w:t>
      </w:r>
      <w:r>
        <w:t>30</w:t>
      </w:r>
      <w:r w:rsidRPr="009C7144">
        <w:t xml:space="preserve"> Uhr – Podiumsdiskussion</w:t>
      </w:r>
      <w:r w:rsidRPr="009C7144">
        <w:br/>
        <w:t>Diskussion mit Akteur*innen aus Wissenschaft, Zivilgesellschaft und Praxis zum Thema Mehrsprachigkeit, gesellschaftliche Teilhabe und Sprachhierarchien</w:t>
      </w:r>
      <w:r w:rsidR="009C7144">
        <w:t xml:space="preserve"> (</w:t>
      </w:r>
      <w:proofErr w:type="spellStart"/>
      <w:r w:rsidR="009C7144">
        <w:t>n.n.</w:t>
      </w:r>
      <w:proofErr w:type="spellEnd"/>
      <w:r w:rsidR="009C7144">
        <w:t>)</w:t>
      </w:r>
      <w:r w:rsidRPr="009C7144">
        <w:br/>
      </w:r>
      <w:r w:rsidRPr="009C7144">
        <w:br/>
        <w:t>1</w:t>
      </w:r>
      <w:r w:rsidR="009C7144" w:rsidRPr="009C7144">
        <w:t>2</w:t>
      </w:r>
      <w:r w:rsidRPr="009C7144">
        <w:t>:</w:t>
      </w:r>
      <w:r w:rsidR="009C7144" w:rsidRPr="009C7144">
        <w:t>3</w:t>
      </w:r>
      <w:r w:rsidRPr="009C7144">
        <w:t>0 Uhr – Mittagspause und Vernetzungsmöglichkeit</w:t>
      </w:r>
      <w:r w:rsidRPr="009C7144">
        <w:br/>
      </w:r>
      <w:r w:rsidRPr="009C7144">
        <w:lastRenderedPageBreak/>
        <w:br/>
        <w:t>1</w:t>
      </w:r>
      <w:r w:rsidR="009C7144" w:rsidRPr="009C7144">
        <w:t>3</w:t>
      </w:r>
      <w:r w:rsidRPr="009C7144">
        <w:t>:</w:t>
      </w:r>
      <w:r w:rsidR="009C7144" w:rsidRPr="009C7144">
        <w:t>45</w:t>
      </w:r>
      <w:r w:rsidRPr="009C7144">
        <w:t xml:space="preserve"> – 15:00 Uhr Workshops</w:t>
      </w:r>
      <w:r w:rsidR="009C7144" w:rsidRPr="009C7144">
        <w:t xml:space="preserve"> mit anschließender 15min. Pause</w:t>
      </w:r>
      <w:r w:rsidRPr="009C7144">
        <w:br/>
      </w:r>
    </w:p>
    <w:p w14:paraId="1DB0F531" w14:textId="77777777" w:rsidR="001162E6" w:rsidRDefault="00000000" w:rsidP="009C7144">
      <w:r w:rsidRPr="001162E6">
        <w:rPr>
          <w:b/>
          <w:bCs/>
        </w:rPr>
        <w:t>Workshop 1: Mehrsprachigkeit in der Vereinsarbeit stärken</w:t>
      </w:r>
      <w:r w:rsidRPr="001162E6">
        <w:rPr>
          <w:b/>
          <w:bCs/>
        </w:rPr>
        <w:br/>
        <w:t>Referentin:</w:t>
      </w:r>
      <w:r w:rsidRPr="009C7144">
        <w:t xml:space="preserve"> </w:t>
      </w:r>
      <w:proofErr w:type="spellStart"/>
      <w:r w:rsidRPr="009C7144">
        <w:t>Dilnaz</w:t>
      </w:r>
      <w:proofErr w:type="spellEnd"/>
      <w:r w:rsidRPr="009C7144">
        <w:t xml:space="preserve"> </w:t>
      </w:r>
      <w:proofErr w:type="spellStart"/>
      <w:r w:rsidRPr="009C7144">
        <w:t>Alhan</w:t>
      </w:r>
      <w:proofErr w:type="spellEnd"/>
      <w:r w:rsidR="009C7144">
        <w:t xml:space="preserve"> vom </w:t>
      </w:r>
      <w:proofErr w:type="spellStart"/>
      <w:r w:rsidRPr="009C7144">
        <w:t>Heval</w:t>
      </w:r>
      <w:proofErr w:type="spellEnd"/>
      <w:r w:rsidRPr="009C7144">
        <w:t xml:space="preserve"> Netzwerk / Amnesty </w:t>
      </w:r>
      <w:proofErr w:type="spellStart"/>
      <w:r w:rsidRPr="009C7144">
        <w:t>Activism</w:t>
      </w:r>
      <w:proofErr w:type="spellEnd"/>
      <w:r w:rsidRPr="009C7144">
        <w:br/>
      </w:r>
    </w:p>
    <w:p w14:paraId="31B8B7AB" w14:textId="77777777" w:rsidR="001162E6" w:rsidRPr="001162E6" w:rsidRDefault="001162E6" w:rsidP="001162E6">
      <w:pPr>
        <w:autoSpaceDE w:val="0"/>
        <w:autoSpaceDN w:val="0"/>
        <w:adjustRightInd w:val="0"/>
        <w:jc w:val="both"/>
      </w:pPr>
      <w:r w:rsidRPr="001162E6">
        <w:t xml:space="preserve">Mehrsprachigkeit gehört </w:t>
      </w:r>
      <w:proofErr w:type="spellStart"/>
      <w:r w:rsidRPr="001162E6">
        <w:t>für</w:t>
      </w:r>
      <w:proofErr w:type="spellEnd"/>
      <w:r w:rsidRPr="001162E6">
        <w:t xml:space="preserve"> viele Menschen mit Migrationsgeschichte selbstverständlich zum</w:t>
      </w:r>
    </w:p>
    <w:p w14:paraId="166AE5AD" w14:textId="77777777" w:rsidR="001162E6" w:rsidRPr="001162E6" w:rsidRDefault="001162E6" w:rsidP="001162E6">
      <w:pPr>
        <w:autoSpaceDE w:val="0"/>
        <w:autoSpaceDN w:val="0"/>
        <w:adjustRightInd w:val="0"/>
        <w:jc w:val="both"/>
      </w:pPr>
      <w:r w:rsidRPr="001162E6">
        <w:t>Alltag. Gleichzeitig sind nicht alle Sprachen in unserer Gesellschaft gleichermaßen sichtbar</w:t>
      </w:r>
    </w:p>
    <w:p w14:paraId="1DF9ED6D" w14:textId="77777777" w:rsidR="001162E6" w:rsidRPr="001162E6" w:rsidRDefault="001162E6" w:rsidP="001162E6">
      <w:pPr>
        <w:autoSpaceDE w:val="0"/>
        <w:autoSpaceDN w:val="0"/>
        <w:adjustRightInd w:val="0"/>
        <w:jc w:val="both"/>
      </w:pPr>
      <w:r w:rsidRPr="001162E6">
        <w:t>oder anerkannt. Während einige Sprachen im öffentlichen Raum präsent sind, bleiben viele</w:t>
      </w:r>
    </w:p>
    <w:p w14:paraId="18161E54" w14:textId="77777777" w:rsidR="001162E6" w:rsidRPr="001162E6" w:rsidRDefault="001162E6" w:rsidP="001162E6">
      <w:pPr>
        <w:autoSpaceDE w:val="0"/>
        <w:autoSpaceDN w:val="0"/>
        <w:adjustRightInd w:val="0"/>
        <w:jc w:val="both"/>
      </w:pPr>
      <w:r w:rsidRPr="001162E6">
        <w:t>andere – etwa Herkunfts- oder Familiensprachen – häufig unsichtbar oder werden im</w:t>
      </w:r>
    </w:p>
    <w:p w14:paraId="23964B0B" w14:textId="77777777" w:rsidR="001162E6" w:rsidRPr="001162E6" w:rsidRDefault="001162E6" w:rsidP="001162E6">
      <w:pPr>
        <w:autoSpaceDE w:val="0"/>
        <w:autoSpaceDN w:val="0"/>
        <w:adjustRightInd w:val="0"/>
        <w:jc w:val="both"/>
      </w:pPr>
      <w:r w:rsidRPr="001162E6">
        <w:t>gesellschaftlichen Kontext wenig wertgeschätzt. Gerade (post-)migrantische Vereine arbeiten</w:t>
      </w:r>
    </w:p>
    <w:p w14:paraId="57C9A642" w14:textId="77777777" w:rsidR="001162E6" w:rsidRPr="001162E6" w:rsidRDefault="001162E6" w:rsidP="001162E6">
      <w:pPr>
        <w:autoSpaceDE w:val="0"/>
        <w:autoSpaceDN w:val="0"/>
        <w:adjustRightInd w:val="0"/>
        <w:jc w:val="both"/>
      </w:pPr>
      <w:r w:rsidRPr="001162E6">
        <w:t>jedoch täglich mit dieser sprachlichen Vielfalt und erleben, welches Potenzial</w:t>
      </w:r>
    </w:p>
    <w:p w14:paraId="6DFC13D5" w14:textId="77777777" w:rsidR="001162E6" w:rsidRPr="001162E6" w:rsidRDefault="001162E6" w:rsidP="001162E6">
      <w:pPr>
        <w:autoSpaceDE w:val="0"/>
        <w:autoSpaceDN w:val="0"/>
        <w:adjustRightInd w:val="0"/>
        <w:jc w:val="both"/>
      </w:pPr>
      <w:r w:rsidRPr="001162E6">
        <w:t xml:space="preserve">Mehrsprachigkeit </w:t>
      </w:r>
      <w:proofErr w:type="spellStart"/>
      <w:r w:rsidRPr="001162E6">
        <w:t>für</w:t>
      </w:r>
      <w:proofErr w:type="spellEnd"/>
      <w:r w:rsidRPr="001162E6">
        <w:t xml:space="preserve"> Gemeinschaft, Empowerment und Teilhabe haben kann.</w:t>
      </w:r>
    </w:p>
    <w:p w14:paraId="7A91B4C2" w14:textId="77777777" w:rsidR="001162E6" w:rsidRPr="001162E6" w:rsidRDefault="001162E6" w:rsidP="001162E6">
      <w:pPr>
        <w:autoSpaceDE w:val="0"/>
        <w:autoSpaceDN w:val="0"/>
        <w:adjustRightInd w:val="0"/>
        <w:jc w:val="both"/>
      </w:pPr>
      <w:r w:rsidRPr="001162E6">
        <w:t>Der Workshop beschäftigt sich mit der Frage, wie (post-)migrantische Vereine</w:t>
      </w:r>
    </w:p>
    <w:p w14:paraId="42D06359" w14:textId="77777777" w:rsidR="001162E6" w:rsidRPr="001162E6" w:rsidRDefault="001162E6" w:rsidP="001162E6">
      <w:pPr>
        <w:autoSpaceDE w:val="0"/>
        <w:autoSpaceDN w:val="0"/>
        <w:adjustRightInd w:val="0"/>
        <w:jc w:val="both"/>
      </w:pPr>
      <w:r w:rsidRPr="001162E6">
        <w:t>Mehrsprachigkeit bewusst als Ressource in ihrer Arbeit nutzen und sichtbar machen können.</w:t>
      </w:r>
    </w:p>
    <w:p w14:paraId="4F802453" w14:textId="77777777" w:rsidR="001162E6" w:rsidRPr="001162E6" w:rsidRDefault="001162E6" w:rsidP="001162E6">
      <w:pPr>
        <w:autoSpaceDE w:val="0"/>
        <w:autoSpaceDN w:val="0"/>
        <w:adjustRightInd w:val="0"/>
        <w:jc w:val="both"/>
      </w:pPr>
      <w:r w:rsidRPr="001162E6">
        <w:t>Dabei wird reflektiert, welche Sprachen in unserer Gesellschaft und auch innerhalb von</w:t>
      </w:r>
    </w:p>
    <w:p w14:paraId="01FE5993" w14:textId="77777777" w:rsidR="001162E6" w:rsidRPr="001162E6" w:rsidRDefault="001162E6" w:rsidP="001162E6">
      <w:pPr>
        <w:autoSpaceDE w:val="0"/>
        <w:autoSpaceDN w:val="0"/>
        <w:adjustRightInd w:val="0"/>
        <w:jc w:val="both"/>
      </w:pPr>
      <w:r w:rsidRPr="001162E6">
        <w:t>Vereinsstrukturen sichtbar sind und welche oft im Hintergrund bleiben.</w:t>
      </w:r>
    </w:p>
    <w:p w14:paraId="15BF1294" w14:textId="77777777" w:rsidR="001162E6" w:rsidRPr="001162E6" w:rsidRDefault="001162E6" w:rsidP="001162E6">
      <w:pPr>
        <w:autoSpaceDE w:val="0"/>
        <w:autoSpaceDN w:val="0"/>
        <w:adjustRightInd w:val="0"/>
        <w:jc w:val="both"/>
      </w:pPr>
      <w:r w:rsidRPr="001162E6">
        <w:t>Nach einem kurzen inhaltlichen Impuls zu Mehrsprachigkeit, Sichtbarkeit von Sprachen und</w:t>
      </w:r>
    </w:p>
    <w:p w14:paraId="5E3877C1" w14:textId="77777777" w:rsidR="001162E6" w:rsidRPr="001162E6" w:rsidRDefault="001162E6" w:rsidP="001162E6">
      <w:pPr>
        <w:autoSpaceDE w:val="0"/>
        <w:autoSpaceDN w:val="0"/>
        <w:adjustRightInd w:val="0"/>
        <w:jc w:val="both"/>
      </w:pPr>
      <w:r w:rsidRPr="001162E6">
        <w:t>deren gesellschaftlicher Bedeutung werden die Teilnehmenden eingeladen, ihre eigenen</w:t>
      </w:r>
    </w:p>
    <w:p w14:paraId="7263121B" w14:textId="5075BB0C" w:rsidR="001162E6" w:rsidRPr="001162E6" w:rsidRDefault="001162E6" w:rsidP="001162E6">
      <w:pPr>
        <w:autoSpaceDE w:val="0"/>
        <w:autoSpaceDN w:val="0"/>
        <w:adjustRightInd w:val="0"/>
        <w:jc w:val="both"/>
      </w:pPr>
      <w:r w:rsidRPr="001162E6">
        <w:t xml:space="preserve">Erfahrungen aus der Vereinsarbeit einzubringen. </w:t>
      </w:r>
    </w:p>
    <w:p w14:paraId="5DBA7B2F" w14:textId="77777777" w:rsidR="001162E6" w:rsidRPr="001162E6" w:rsidRDefault="001162E6" w:rsidP="001162E6">
      <w:pPr>
        <w:autoSpaceDE w:val="0"/>
        <w:autoSpaceDN w:val="0"/>
        <w:adjustRightInd w:val="0"/>
        <w:jc w:val="both"/>
      </w:pPr>
      <w:r w:rsidRPr="001162E6">
        <w:t>Im Anschluss werden gemeinsam konkrete Ideen gesammelt, wie Vereine Mehrsprachigkeit</w:t>
      </w:r>
    </w:p>
    <w:p w14:paraId="69556BB8" w14:textId="5F1BEECD" w:rsidR="001162E6" w:rsidRDefault="001162E6" w:rsidP="001162E6">
      <w:pPr>
        <w:autoSpaceDE w:val="0"/>
        <w:autoSpaceDN w:val="0"/>
        <w:adjustRightInd w:val="0"/>
        <w:jc w:val="both"/>
      </w:pPr>
      <w:r w:rsidRPr="001162E6">
        <w:t>stärker in ihre Arbeit integrieren können</w:t>
      </w:r>
      <w:r>
        <w:t>.</w:t>
      </w:r>
    </w:p>
    <w:p w14:paraId="16CC6239" w14:textId="77777777" w:rsidR="001162E6" w:rsidRDefault="001162E6" w:rsidP="009C7144"/>
    <w:p w14:paraId="2560BBFE" w14:textId="77777777" w:rsidR="001162E6" w:rsidRDefault="00000000" w:rsidP="009C7144">
      <w:r w:rsidRPr="009C7144">
        <w:br/>
      </w:r>
      <w:r w:rsidRPr="001162E6">
        <w:rPr>
          <w:b/>
          <w:bCs/>
        </w:rPr>
        <w:t>Workshop 2: Mehrsprachig aufwachsen – Chancen und Herausforderungen für Familien</w:t>
      </w:r>
      <w:r w:rsidRPr="001162E6">
        <w:rPr>
          <w:b/>
          <w:bCs/>
        </w:rPr>
        <w:br/>
        <w:t xml:space="preserve">Referentin: </w:t>
      </w:r>
      <w:r w:rsidRPr="001162E6">
        <w:t>Maria Ringler, Verband binationaler Familien und Partnerschaften (</w:t>
      </w:r>
      <w:proofErr w:type="spellStart"/>
      <w:r w:rsidRPr="001162E6">
        <w:t>iaf</w:t>
      </w:r>
      <w:proofErr w:type="spellEnd"/>
      <w:r w:rsidRPr="001162E6">
        <w:t xml:space="preserve"> e. V.)</w:t>
      </w:r>
    </w:p>
    <w:p w14:paraId="4F8B0A88" w14:textId="77777777" w:rsidR="001162E6" w:rsidRDefault="001162E6" w:rsidP="009C7144"/>
    <w:p w14:paraId="2C629CB5" w14:textId="77777777" w:rsidR="001162E6" w:rsidRDefault="001162E6" w:rsidP="001162E6">
      <w:r>
        <w:t>Im Workshop soll zu folgenden Punkten gearbeitet werden:</w:t>
      </w:r>
    </w:p>
    <w:p w14:paraId="0B04DCD3" w14:textId="77777777" w:rsidR="004F44B2" w:rsidRDefault="001162E6" w:rsidP="001162E6">
      <w:pPr>
        <w:pStyle w:val="Listenabsatz"/>
        <w:numPr>
          <w:ilvl w:val="0"/>
          <w:numId w:val="11"/>
        </w:numPr>
        <w:spacing w:after="160" w:line="278" w:lineRule="auto"/>
      </w:pPr>
      <w:proofErr w:type="spellStart"/>
      <w:r w:rsidRPr="004F44B2">
        <w:rPr>
          <w:b/>
          <w:bCs/>
        </w:rPr>
        <w:t>Reflexion</w:t>
      </w:r>
      <w:proofErr w:type="spellEnd"/>
      <w:r w:rsidRPr="004F44B2">
        <w:rPr>
          <w:b/>
          <w:bCs/>
        </w:rPr>
        <w:t xml:space="preserve"> </w:t>
      </w:r>
      <w:proofErr w:type="spellStart"/>
      <w:r w:rsidRPr="004F44B2">
        <w:rPr>
          <w:b/>
          <w:bCs/>
        </w:rPr>
        <w:t>zur</w:t>
      </w:r>
      <w:proofErr w:type="spellEnd"/>
      <w:r w:rsidRPr="004F44B2">
        <w:rPr>
          <w:b/>
          <w:bCs/>
        </w:rPr>
        <w:t xml:space="preserve"> </w:t>
      </w:r>
      <w:proofErr w:type="spellStart"/>
      <w:r w:rsidRPr="004F44B2">
        <w:rPr>
          <w:b/>
          <w:bCs/>
        </w:rPr>
        <w:t>Komplexität</w:t>
      </w:r>
      <w:proofErr w:type="spellEnd"/>
      <w:r w:rsidRPr="004F44B2">
        <w:rPr>
          <w:b/>
          <w:bCs/>
        </w:rPr>
        <w:t xml:space="preserve"> von </w:t>
      </w:r>
      <w:proofErr w:type="spellStart"/>
      <w:r w:rsidRPr="004F44B2">
        <w:rPr>
          <w:b/>
          <w:bCs/>
        </w:rPr>
        <w:t>gelebter</w:t>
      </w:r>
      <w:proofErr w:type="spellEnd"/>
      <w:r w:rsidRPr="004F44B2">
        <w:rPr>
          <w:b/>
          <w:bCs/>
        </w:rPr>
        <w:t xml:space="preserve"> </w:t>
      </w:r>
      <w:proofErr w:type="spellStart"/>
      <w:r w:rsidRPr="004F44B2">
        <w:rPr>
          <w:b/>
          <w:bCs/>
        </w:rPr>
        <w:t>Mehrsprachigkeit</w:t>
      </w:r>
      <w:proofErr w:type="spellEnd"/>
      <w:r>
        <w:t xml:space="preserve"> in der </w:t>
      </w:r>
      <w:proofErr w:type="spellStart"/>
      <w:r>
        <w:t>deutschen</w:t>
      </w:r>
      <w:proofErr w:type="spellEnd"/>
      <w:r>
        <w:t xml:space="preserve"> </w:t>
      </w:r>
      <w:proofErr w:type="spellStart"/>
      <w:r>
        <w:t>Stadtgesellschaft</w:t>
      </w:r>
      <w:proofErr w:type="spellEnd"/>
      <w:r>
        <w:t xml:space="preserve"> </w:t>
      </w:r>
      <w:r>
        <w:br/>
      </w:r>
      <w:proofErr w:type="spellStart"/>
      <w:r w:rsidRPr="004F44B2">
        <w:rPr>
          <w:u w:val="single"/>
        </w:rPr>
        <w:t>Lernziel</w:t>
      </w:r>
      <w:proofErr w:type="spellEnd"/>
      <w:r>
        <w:t xml:space="preserve">: </w:t>
      </w:r>
      <w:proofErr w:type="spellStart"/>
      <w:r>
        <w:t>Erfassen</w:t>
      </w:r>
      <w:proofErr w:type="spellEnd"/>
      <w:r>
        <w:t xml:space="preserve"> der </w:t>
      </w:r>
      <w:proofErr w:type="spellStart"/>
      <w:r>
        <w:t>komplexen</w:t>
      </w:r>
      <w:proofErr w:type="spellEnd"/>
      <w:r>
        <w:t xml:space="preserve"> </w:t>
      </w:r>
      <w:proofErr w:type="spellStart"/>
      <w:r>
        <w:t>Sprachpraxis</w:t>
      </w:r>
      <w:proofErr w:type="spellEnd"/>
      <w:r>
        <w:t xml:space="preserve"> von </w:t>
      </w:r>
      <w:proofErr w:type="spellStart"/>
      <w:r>
        <w:t>mehrsprachigen</w:t>
      </w:r>
      <w:proofErr w:type="spellEnd"/>
      <w:r>
        <w:t xml:space="preserve"> Menschen  </w:t>
      </w:r>
    </w:p>
    <w:p w14:paraId="71FE4DDA" w14:textId="77777777" w:rsidR="004F44B2" w:rsidRDefault="004F44B2" w:rsidP="004F44B2">
      <w:pPr>
        <w:pStyle w:val="Listenabsatz"/>
        <w:spacing w:after="160" w:line="278" w:lineRule="auto"/>
      </w:pPr>
    </w:p>
    <w:p w14:paraId="7103F7BA" w14:textId="439D77AC" w:rsidR="001162E6" w:rsidRDefault="001162E6" w:rsidP="001162E6">
      <w:pPr>
        <w:pStyle w:val="Listenabsatz"/>
        <w:numPr>
          <w:ilvl w:val="0"/>
          <w:numId w:val="11"/>
        </w:numPr>
        <w:spacing w:after="160" w:line="278" w:lineRule="auto"/>
      </w:pPr>
      <w:proofErr w:type="spellStart"/>
      <w:r w:rsidRPr="004F44B2">
        <w:rPr>
          <w:u w:val="single"/>
        </w:rPr>
        <w:t>Lernziel</w:t>
      </w:r>
      <w:proofErr w:type="spellEnd"/>
      <w:r>
        <w:t xml:space="preserve">: </w:t>
      </w:r>
      <w:proofErr w:type="spellStart"/>
      <w:r>
        <w:t>Differenzieren</w:t>
      </w:r>
      <w:proofErr w:type="spellEnd"/>
      <w:r>
        <w:t xml:space="preserve"> </w:t>
      </w:r>
      <w:proofErr w:type="spellStart"/>
      <w:r>
        <w:t>warum</w:t>
      </w:r>
      <w:proofErr w:type="spellEnd"/>
      <w:r>
        <w:t xml:space="preserve"> </w:t>
      </w:r>
      <w:proofErr w:type="spellStart"/>
      <w:r>
        <w:t>mehrsprachige</w:t>
      </w:r>
      <w:proofErr w:type="spellEnd"/>
      <w:r>
        <w:t xml:space="preserve"> </w:t>
      </w:r>
      <w:proofErr w:type="spellStart"/>
      <w:r>
        <w:t>Erziehung</w:t>
      </w:r>
      <w:proofErr w:type="spellEnd"/>
      <w:r>
        <w:t xml:space="preserve"> in der </w:t>
      </w:r>
      <w:proofErr w:type="spellStart"/>
      <w:r>
        <w:t>Familie</w:t>
      </w:r>
      <w:proofErr w:type="spellEnd"/>
      <w:r>
        <w:t xml:space="preserve"> </w:t>
      </w:r>
      <w:proofErr w:type="spellStart"/>
      <w:r>
        <w:t>gelingt</w:t>
      </w:r>
      <w:proofErr w:type="spellEnd"/>
      <w:r>
        <w:t xml:space="preserve">, </w:t>
      </w:r>
      <w:proofErr w:type="spellStart"/>
      <w:r>
        <w:t>bzw</w:t>
      </w:r>
      <w:proofErr w:type="spellEnd"/>
      <w:r>
        <w:t xml:space="preserve">. nicht </w:t>
      </w:r>
      <w:proofErr w:type="spellStart"/>
      <w:r>
        <w:t>gelingt</w:t>
      </w:r>
      <w:proofErr w:type="spellEnd"/>
      <w:r>
        <w:t xml:space="preserve">. </w:t>
      </w:r>
      <w:proofErr w:type="spellStart"/>
      <w:r w:rsidRPr="004F44B2">
        <w:rPr>
          <w:b/>
          <w:bCs/>
        </w:rPr>
        <w:t>Warum</w:t>
      </w:r>
      <w:proofErr w:type="spellEnd"/>
      <w:r w:rsidRPr="004F44B2">
        <w:rPr>
          <w:b/>
          <w:bCs/>
        </w:rPr>
        <w:t xml:space="preserve"> </w:t>
      </w:r>
      <w:proofErr w:type="spellStart"/>
      <w:r w:rsidRPr="004F44B2">
        <w:rPr>
          <w:b/>
          <w:bCs/>
        </w:rPr>
        <w:t>scheitern</w:t>
      </w:r>
      <w:proofErr w:type="spellEnd"/>
      <w:r w:rsidRPr="004F44B2">
        <w:rPr>
          <w:b/>
          <w:bCs/>
        </w:rPr>
        <w:t xml:space="preserve"> </w:t>
      </w:r>
      <w:proofErr w:type="spellStart"/>
      <w:r w:rsidRPr="004F44B2">
        <w:rPr>
          <w:b/>
          <w:bCs/>
        </w:rPr>
        <w:t>Eltern</w:t>
      </w:r>
      <w:proofErr w:type="spellEnd"/>
      <w:r w:rsidRPr="004F44B2">
        <w:rPr>
          <w:b/>
          <w:bCs/>
        </w:rPr>
        <w:t xml:space="preserve"> </w:t>
      </w:r>
      <w:proofErr w:type="spellStart"/>
      <w:r w:rsidRPr="004F44B2">
        <w:rPr>
          <w:b/>
          <w:bCs/>
        </w:rPr>
        <w:t>mit</w:t>
      </w:r>
      <w:proofErr w:type="spellEnd"/>
      <w:r w:rsidRPr="004F44B2">
        <w:rPr>
          <w:b/>
          <w:bCs/>
        </w:rPr>
        <w:t xml:space="preserve"> der </w:t>
      </w:r>
      <w:proofErr w:type="spellStart"/>
      <w:r w:rsidRPr="004F44B2">
        <w:rPr>
          <w:b/>
          <w:bCs/>
        </w:rPr>
        <w:t>Weitergabe</w:t>
      </w:r>
      <w:proofErr w:type="spellEnd"/>
      <w:r w:rsidRPr="004F44B2">
        <w:rPr>
          <w:b/>
          <w:bCs/>
        </w:rPr>
        <w:t xml:space="preserve"> </w:t>
      </w:r>
      <w:proofErr w:type="spellStart"/>
      <w:r w:rsidRPr="004F44B2">
        <w:rPr>
          <w:b/>
          <w:bCs/>
        </w:rPr>
        <w:t>ihrer</w:t>
      </w:r>
      <w:proofErr w:type="spellEnd"/>
      <w:r w:rsidRPr="004F44B2">
        <w:rPr>
          <w:b/>
          <w:bCs/>
        </w:rPr>
        <w:t xml:space="preserve"> </w:t>
      </w:r>
      <w:proofErr w:type="spellStart"/>
      <w:r w:rsidRPr="004F44B2">
        <w:rPr>
          <w:b/>
          <w:bCs/>
        </w:rPr>
        <w:t>Familiensprachen</w:t>
      </w:r>
      <w:proofErr w:type="spellEnd"/>
      <w:r w:rsidRPr="004F44B2">
        <w:rPr>
          <w:b/>
          <w:bCs/>
        </w:rPr>
        <w:t xml:space="preserve">? </w:t>
      </w:r>
      <w:proofErr w:type="spellStart"/>
      <w:r w:rsidRPr="004F44B2">
        <w:rPr>
          <w:b/>
          <w:bCs/>
        </w:rPr>
        <w:t>Warum</w:t>
      </w:r>
      <w:proofErr w:type="spellEnd"/>
      <w:r w:rsidRPr="004F44B2">
        <w:rPr>
          <w:b/>
          <w:bCs/>
        </w:rPr>
        <w:t xml:space="preserve"> </w:t>
      </w:r>
      <w:proofErr w:type="spellStart"/>
      <w:r w:rsidRPr="004F44B2">
        <w:rPr>
          <w:b/>
          <w:bCs/>
        </w:rPr>
        <w:t>ist</w:t>
      </w:r>
      <w:proofErr w:type="spellEnd"/>
      <w:r w:rsidRPr="004F44B2">
        <w:rPr>
          <w:b/>
          <w:bCs/>
        </w:rPr>
        <w:t xml:space="preserve"> die </w:t>
      </w:r>
      <w:proofErr w:type="spellStart"/>
      <w:r w:rsidRPr="004F44B2">
        <w:rPr>
          <w:b/>
          <w:bCs/>
        </w:rPr>
        <w:t>Weitergabe</w:t>
      </w:r>
      <w:proofErr w:type="spellEnd"/>
      <w:r w:rsidRPr="004F44B2">
        <w:rPr>
          <w:b/>
          <w:bCs/>
        </w:rPr>
        <w:t xml:space="preserve"> der </w:t>
      </w:r>
      <w:proofErr w:type="spellStart"/>
      <w:r w:rsidRPr="004F44B2">
        <w:rPr>
          <w:b/>
          <w:bCs/>
        </w:rPr>
        <w:t>Familiensprachen</w:t>
      </w:r>
      <w:proofErr w:type="spellEnd"/>
      <w:r w:rsidRPr="004F44B2">
        <w:rPr>
          <w:b/>
          <w:bCs/>
        </w:rPr>
        <w:t xml:space="preserve"> für die </w:t>
      </w:r>
      <w:proofErr w:type="spellStart"/>
      <w:r w:rsidRPr="004F44B2">
        <w:rPr>
          <w:b/>
          <w:bCs/>
        </w:rPr>
        <w:t>kindliche</w:t>
      </w:r>
      <w:proofErr w:type="spellEnd"/>
      <w:r w:rsidRPr="004F44B2">
        <w:rPr>
          <w:b/>
          <w:bCs/>
        </w:rPr>
        <w:t xml:space="preserve"> </w:t>
      </w:r>
      <w:proofErr w:type="spellStart"/>
      <w:r w:rsidRPr="004F44B2">
        <w:rPr>
          <w:b/>
          <w:bCs/>
        </w:rPr>
        <w:t>Entwicklung</w:t>
      </w:r>
      <w:proofErr w:type="spellEnd"/>
      <w:r w:rsidRPr="004F44B2">
        <w:rPr>
          <w:b/>
          <w:bCs/>
        </w:rPr>
        <w:t xml:space="preserve"> von </w:t>
      </w:r>
      <w:proofErr w:type="spellStart"/>
      <w:r w:rsidRPr="004F44B2">
        <w:rPr>
          <w:b/>
          <w:bCs/>
        </w:rPr>
        <w:t>Bedeutung</w:t>
      </w:r>
      <w:proofErr w:type="spellEnd"/>
      <w:r w:rsidRPr="004F44B2">
        <w:rPr>
          <w:b/>
          <w:bCs/>
        </w:rPr>
        <w:t>?</w:t>
      </w:r>
      <w:r>
        <w:br/>
      </w:r>
    </w:p>
    <w:p w14:paraId="25BF0654" w14:textId="333CC63E" w:rsidR="001162E6" w:rsidRPr="004F44B2" w:rsidRDefault="001162E6" w:rsidP="009C7144">
      <w:pPr>
        <w:numPr>
          <w:ilvl w:val="0"/>
          <w:numId w:val="11"/>
        </w:numPr>
        <w:spacing w:line="278" w:lineRule="auto"/>
      </w:pPr>
      <w:r w:rsidRPr="004F44B2">
        <w:rPr>
          <w:u w:val="single"/>
        </w:rPr>
        <w:lastRenderedPageBreak/>
        <w:t>Lernziel</w:t>
      </w:r>
      <w:r w:rsidRPr="0094309C">
        <w:t xml:space="preserve">: </w:t>
      </w:r>
      <w:r>
        <w:t xml:space="preserve">Erkennen der (Nicht-) Bedeutung von </w:t>
      </w:r>
      <w:r w:rsidRPr="0094309C">
        <w:t>Mehrsprachigkeit in Bildungseinrichtungen</w:t>
      </w:r>
      <w:r>
        <w:t xml:space="preserve">: </w:t>
      </w:r>
      <w:r>
        <w:br/>
      </w:r>
      <w:r w:rsidRPr="004F44B2">
        <w:rPr>
          <w:b/>
          <w:bCs/>
        </w:rPr>
        <w:t xml:space="preserve">- Bildungspotentiale von Mehrsprachigkeit </w:t>
      </w:r>
      <w:r w:rsidRPr="004F44B2">
        <w:rPr>
          <w:b/>
          <w:bCs/>
        </w:rPr>
        <w:br/>
        <w:t>-</w:t>
      </w:r>
      <w:r w:rsidRPr="0094309C">
        <w:t xml:space="preserve"> </w:t>
      </w:r>
      <w:r w:rsidRPr="004F44B2">
        <w:rPr>
          <w:b/>
          <w:bCs/>
        </w:rPr>
        <w:t xml:space="preserve">Recht auf Mehrsprachigkeit </w:t>
      </w:r>
      <w:r w:rsidRPr="004F44B2">
        <w:rPr>
          <w:b/>
          <w:bCs/>
        </w:rPr>
        <w:br/>
        <w:t>- Stärkung von Eltern in ihrer Partizipation</w:t>
      </w:r>
      <w:r>
        <w:t xml:space="preserve">. </w:t>
      </w:r>
      <w:r>
        <w:br/>
      </w:r>
    </w:p>
    <w:p w14:paraId="106D9591" w14:textId="146FFDC5" w:rsidR="008B4706" w:rsidRDefault="00000000" w:rsidP="009C7144">
      <w:pPr>
        <w:rPr>
          <w:rFonts w:ascii="Aptos" w:hAnsi="Aptos"/>
          <w:color w:val="000000"/>
        </w:rPr>
      </w:pPr>
      <w:r w:rsidRPr="009C7144">
        <w:br/>
      </w:r>
      <w:r w:rsidRPr="009C7144">
        <w:br/>
      </w:r>
      <w:r w:rsidRPr="008B4706">
        <w:rPr>
          <w:b/>
          <w:bCs/>
        </w:rPr>
        <w:t xml:space="preserve">Workshop 3: </w:t>
      </w:r>
      <w:r w:rsidR="008B4706" w:rsidRPr="007143C9">
        <w:rPr>
          <w:rFonts w:ascii="Aptos" w:hAnsi="Aptos"/>
          <w:b/>
          <w:bCs/>
          <w:color w:val="000000"/>
        </w:rPr>
        <w:t>Sprache(n) als Schatz: Kinder mehrsprachig begleiten</w:t>
      </w:r>
      <w:r w:rsidRPr="008B4706">
        <w:rPr>
          <w:b/>
          <w:bCs/>
        </w:rPr>
        <w:br/>
        <w:t>Referent*innen:</w:t>
      </w:r>
      <w:r w:rsidRPr="008B4706">
        <w:t xml:space="preserve"> </w:t>
      </w:r>
      <w:r w:rsidR="008B4706" w:rsidRPr="007143C9">
        <w:rPr>
          <w:rFonts w:ascii="Aptos" w:hAnsi="Aptos"/>
          <w:color w:val="000000"/>
        </w:rPr>
        <w:t xml:space="preserve">Nina </w:t>
      </w:r>
      <w:proofErr w:type="spellStart"/>
      <w:r w:rsidR="008B4706" w:rsidRPr="007143C9">
        <w:rPr>
          <w:rFonts w:ascii="Aptos" w:hAnsi="Aptos"/>
          <w:color w:val="000000"/>
        </w:rPr>
        <w:t>Khabelashvilli</w:t>
      </w:r>
      <w:proofErr w:type="spellEnd"/>
      <w:r w:rsidR="008B4706" w:rsidRPr="007143C9">
        <w:rPr>
          <w:rFonts w:ascii="Aptos" w:hAnsi="Aptos"/>
          <w:color w:val="000000"/>
        </w:rPr>
        <w:t xml:space="preserve">, Samira </w:t>
      </w:r>
      <w:proofErr w:type="spellStart"/>
      <w:r w:rsidR="008B4706" w:rsidRPr="007143C9">
        <w:rPr>
          <w:rFonts w:ascii="Aptos" w:hAnsi="Aptos"/>
          <w:color w:val="000000"/>
        </w:rPr>
        <w:t>Ameziane-Heddad</w:t>
      </w:r>
      <w:proofErr w:type="spellEnd"/>
      <w:r w:rsidR="008B4706" w:rsidRPr="007143C9">
        <w:rPr>
          <w:rFonts w:ascii="Aptos" w:hAnsi="Aptos"/>
          <w:color w:val="000000"/>
        </w:rPr>
        <w:t>, Brigitte Bobic-</w:t>
      </w:r>
      <w:proofErr w:type="spellStart"/>
      <w:r w:rsidR="008B4706" w:rsidRPr="007143C9">
        <w:rPr>
          <w:rFonts w:ascii="Aptos" w:hAnsi="Aptos"/>
          <w:color w:val="000000"/>
        </w:rPr>
        <w:t>Lomuscio</w:t>
      </w:r>
      <w:proofErr w:type="spellEnd"/>
      <w:r w:rsidR="00C22D05">
        <w:rPr>
          <w:rFonts w:ascii="Aptos" w:hAnsi="Aptos"/>
          <w:color w:val="000000"/>
        </w:rPr>
        <w:t>, Elternstiftung Baden-Württemberg</w:t>
      </w:r>
    </w:p>
    <w:p w14:paraId="09D149E8" w14:textId="77777777" w:rsidR="008B4706" w:rsidRDefault="008B4706" w:rsidP="009C7144">
      <w:pPr>
        <w:rPr>
          <w:rFonts w:ascii="Aptos" w:hAnsi="Aptos"/>
          <w:color w:val="000000"/>
        </w:rPr>
      </w:pPr>
    </w:p>
    <w:p w14:paraId="183E05FB" w14:textId="77777777" w:rsidR="008B4706" w:rsidRPr="008B4706" w:rsidRDefault="008B4706" w:rsidP="009C7144">
      <w:pPr>
        <w:rPr>
          <w:rFonts w:ascii="Aptos" w:hAnsi="Aptos"/>
          <w:color w:val="000000"/>
        </w:rPr>
      </w:pPr>
      <w:r w:rsidRPr="007143C9">
        <w:rPr>
          <w:rFonts w:ascii="Aptos" w:hAnsi="Aptos"/>
          <w:color w:val="000000"/>
        </w:rPr>
        <w:t>In diesem Workshop entdecken Eltern und pädagogische Fachkräfte, wie wertvoll mehrsprachige Erziehung für die Entwicklung von Kindern ist. Gleichzeitig erhalten sie leicht umsetzbare Impulse, um Kinder in ihrer sprachlichen Vielfalt zu stärken.</w:t>
      </w:r>
    </w:p>
    <w:p w14:paraId="3CB544C3" w14:textId="77777777" w:rsidR="00345C3A" w:rsidRDefault="00000000" w:rsidP="009C7144">
      <w:r w:rsidRPr="009C7144">
        <w:br/>
      </w:r>
    </w:p>
    <w:p w14:paraId="3938A6F4" w14:textId="72A59841" w:rsidR="00345C3A" w:rsidRDefault="00345C3A" w:rsidP="009C7144">
      <w:r w:rsidRPr="000A1C6D">
        <w:rPr>
          <w:b/>
          <w:bCs/>
        </w:rPr>
        <w:t xml:space="preserve">Workshop 4: </w:t>
      </w:r>
      <w:r w:rsidR="000A1C6D" w:rsidRPr="000A1C6D">
        <w:rPr>
          <w:rFonts w:ascii="Aptos" w:hAnsi="Aptos"/>
          <w:b/>
          <w:bCs/>
          <w:color w:val="000000"/>
          <w:sz w:val="22"/>
          <w:szCs w:val="22"/>
        </w:rPr>
        <w:t>Bildungsgerechtigkeit in der Migrationsgesellschaft: Transkulturelles Lernen stärken!</w:t>
      </w:r>
      <w:r w:rsidRPr="000A1C6D">
        <w:rPr>
          <w:b/>
          <w:bCs/>
        </w:rPr>
        <w:br/>
        <w:t>Referentin:</w:t>
      </w:r>
      <w:r w:rsidRPr="000A1C6D">
        <w:t xml:space="preserve"> </w:t>
      </w:r>
      <w:r w:rsidR="00E70D3D">
        <w:rPr>
          <w:rFonts w:ascii="Aptos" w:hAnsi="Aptos"/>
          <w:color w:val="000000"/>
          <w:sz w:val="22"/>
          <w:szCs w:val="22"/>
        </w:rPr>
        <w:t xml:space="preserve">Tanja </w:t>
      </w:r>
      <w:proofErr w:type="spellStart"/>
      <w:r w:rsidR="00E70D3D">
        <w:rPr>
          <w:rFonts w:ascii="Aptos" w:hAnsi="Aptos"/>
          <w:color w:val="000000"/>
          <w:sz w:val="22"/>
          <w:szCs w:val="22"/>
        </w:rPr>
        <w:t>Deißle</w:t>
      </w:r>
      <w:proofErr w:type="spellEnd"/>
      <w:r w:rsidR="006740F0">
        <w:rPr>
          <w:rFonts w:ascii="Aptos" w:hAnsi="Aptos"/>
          <w:color w:val="000000"/>
          <w:sz w:val="22"/>
          <w:szCs w:val="22"/>
        </w:rPr>
        <w:t xml:space="preserve"> (Lehrerin und Fortbildnerin), </w:t>
      </w:r>
      <w:r w:rsidRPr="000A1C6D">
        <w:t>Klett-Sprachen</w:t>
      </w:r>
    </w:p>
    <w:p w14:paraId="73ACFB58" w14:textId="77777777" w:rsidR="00345C3A" w:rsidRDefault="00345C3A" w:rsidP="009C7144"/>
    <w:p w14:paraId="422A1DCC" w14:textId="1A9379E6" w:rsidR="00FF2810" w:rsidRPr="00345C3A" w:rsidRDefault="000A1C6D" w:rsidP="00345C3A">
      <w:pPr>
        <w:jc w:val="both"/>
        <w:rPr>
          <w:rFonts w:ascii="Aptos" w:hAnsi="Aptos"/>
          <w:color w:val="000000"/>
        </w:rPr>
      </w:pPr>
      <w:r>
        <w:rPr>
          <w:rFonts w:ascii="Aptos" w:hAnsi="Aptos"/>
          <w:color w:val="000000"/>
          <w:sz w:val="22"/>
          <w:szCs w:val="22"/>
        </w:rPr>
        <w:t>Transkulturelle Vielfalt prägt den Bildungsalltag. Pädagogische Fachkräfte, beispielsweise in Vorbereitungsklassen oder im Bereich Deutsch als Zweitsprache, benötigen entsprechende Kompetenzen, um diese Heterogenität sowohl emotional als auch fachlich zu begleiten und Chancengerechtigkeit zu gewährleisten. Von großer Bedeutung sind hier unter anderem Fortbildungen zu sprachsensibler Didaktik. In diesem Workshop werden Impulse zu Deutsch als Zweitsprache und zum Umgang mit Bildungsvielfalt vermittelt. Damit legen wir den Grundstein dafür, dass Bildungseinrichtungen zu Orten sozialer Teilhabe und fairer Bildungschancen werden.</w:t>
      </w:r>
    </w:p>
    <w:p w14:paraId="209B11FB" w14:textId="77777777" w:rsidR="00345C3A" w:rsidRDefault="00345C3A" w:rsidP="009C7144"/>
    <w:p w14:paraId="0D211515" w14:textId="4E334997" w:rsidR="009C7144" w:rsidRPr="009C7144" w:rsidRDefault="00000000" w:rsidP="009C7144">
      <w:r w:rsidRPr="009C7144">
        <w:br/>
        <w:t>15:</w:t>
      </w:r>
      <w:r w:rsidR="00FA448C">
        <w:t>00</w:t>
      </w:r>
      <w:r w:rsidRPr="009C7144">
        <w:t xml:space="preserve"> Uhr – Gemeinsamer Abschluss: Ergebnisse, Ausblick und nächste Schritte</w:t>
      </w:r>
      <w:r w:rsidRPr="009C7144">
        <w:br/>
      </w:r>
      <w:r w:rsidRPr="009C7144">
        <w:br/>
        <w:t>1</w:t>
      </w:r>
      <w:r w:rsidR="00FA448C">
        <w:t>6</w:t>
      </w:r>
      <w:r w:rsidRPr="009C7144">
        <w:t>:</w:t>
      </w:r>
      <w:r w:rsidR="00FA448C">
        <w:t>00</w:t>
      </w:r>
      <w:r w:rsidRPr="009C7144">
        <w:t xml:space="preserve"> Uhr – Offener Ausklang und Vernetzung</w:t>
      </w:r>
      <w:r w:rsidRPr="009C7144">
        <w:br/>
      </w:r>
      <w:r w:rsidRPr="009C7144">
        <w:br/>
        <w:t>16:</w:t>
      </w:r>
      <w:r w:rsidR="00FA448C">
        <w:t>3</w:t>
      </w:r>
      <w:r w:rsidRPr="009C7144">
        <w:t xml:space="preserve">0 Uhr – </w:t>
      </w:r>
      <w:r w:rsidR="009C7144" w:rsidRPr="009C7144">
        <w:t xml:space="preserve">Offizielles </w:t>
      </w:r>
      <w:r w:rsidRPr="009C7144">
        <w:t>Ende der Veranstaltung</w:t>
      </w:r>
    </w:p>
    <w:p w14:paraId="1C944D5C" w14:textId="77777777" w:rsidR="009C7144" w:rsidRPr="009C7144" w:rsidRDefault="009C7144" w:rsidP="009C7144"/>
    <w:p w14:paraId="4272CBBE" w14:textId="2A7CB463" w:rsidR="007A3823" w:rsidRPr="009C7144" w:rsidRDefault="00000000" w:rsidP="009C7144">
      <w:pPr>
        <w:rPr>
          <w:color w:val="000000" w:themeColor="text1"/>
        </w:rPr>
      </w:pPr>
      <w:r w:rsidRPr="009C7144">
        <w:rPr>
          <w:b/>
          <w:color w:val="000000" w:themeColor="text1"/>
          <w:sz w:val="28"/>
        </w:rPr>
        <w:t>Zielgruppe</w:t>
      </w:r>
    </w:p>
    <w:p w14:paraId="506836DC" w14:textId="7DC691EF" w:rsidR="002843D1" w:rsidRPr="002843D1" w:rsidRDefault="00000000" w:rsidP="002843D1">
      <w:r w:rsidRPr="009C7144">
        <w:t>Der Fachtag richtet sich insbesondere an (post-)migrantische Organisationen und Initiativen, an mehrsprachige Familien und Eltern,</w:t>
      </w:r>
      <w:r w:rsidR="001162E6">
        <w:t xml:space="preserve"> an pädagogische Fachkräfte</w:t>
      </w:r>
      <w:r w:rsidRPr="009C7144">
        <w:t xml:space="preserve"> </w:t>
      </w:r>
      <w:r w:rsidR="002843D1">
        <w:t>s</w:t>
      </w:r>
      <w:r w:rsidRPr="009C7144">
        <w:t xml:space="preserve">owie </w:t>
      </w:r>
      <w:proofErr w:type="gramStart"/>
      <w:r w:rsidRPr="009C7144">
        <w:t>an alle gesellschaftlich aktiven Akteur</w:t>
      </w:r>
      <w:proofErr w:type="gramEnd"/>
      <w:r w:rsidRPr="009C7144">
        <w:t>*innen, die sich mit den Themen Mehrsprachigkeit, Bildung, Teilhabe</w:t>
      </w:r>
      <w:r w:rsidR="009C7144" w:rsidRPr="009C7144">
        <w:t xml:space="preserve">, </w:t>
      </w:r>
      <w:r w:rsidRPr="009C7144">
        <w:t xml:space="preserve">Chancengleichheit </w:t>
      </w:r>
      <w:r w:rsidR="009C7144" w:rsidRPr="009C7144">
        <w:t xml:space="preserve">sowie Antidiskriminierung </w:t>
      </w:r>
      <w:r w:rsidRPr="009C7144">
        <w:t>beschäftigen.</w:t>
      </w:r>
      <w:r w:rsidR="002843D1">
        <w:t xml:space="preserve"> </w:t>
      </w:r>
      <w:r w:rsidR="002843D1" w:rsidRPr="002843D1">
        <w:rPr>
          <w:b/>
          <w:bCs/>
        </w:rPr>
        <w:t>Perspektive:</w:t>
      </w:r>
      <w:r w:rsidR="002843D1" w:rsidRPr="002843D1">
        <w:t xml:space="preserve"> Im Mittelpunkt steht dabei die </w:t>
      </w:r>
      <w:r w:rsidR="002843D1" w:rsidRPr="002843D1">
        <w:rPr>
          <w:b/>
          <w:bCs/>
        </w:rPr>
        <w:t xml:space="preserve">Perspektive </w:t>
      </w:r>
      <w:r w:rsidR="002843D1">
        <w:rPr>
          <w:b/>
          <w:bCs/>
        </w:rPr>
        <w:t>(</w:t>
      </w:r>
      <w:r w:rsidR="002843D1" w:rsidRPr="002843D1">
        <w:rPr>
          <w:b/>
          <w:bCs/>
        </w:rPr>
        <w:t>post</w:t>
      </w:r>
      <w:r w:rsidR="002843D1">
        <w:rPr>
          <w:b/>
          <w:bCs/>
        </w:rPr>
        <w:t>-)</w:t>
      </w:r>
      <w:r w:rsidR="002843D1" w:rsidRPr="002843D1">
        <w:rPr>
          <w:b/>
          <w:bCs/>
        </w:rPr>
        <w:t>migrantischer Vereine</w:t>
      </w:r>
      <w:r w:rsidR="002843D1" w:rsidRPr="002843D1">
        <w:t xml:space="preserve">: Wir betrachten Mehrsprachigkeit nicht nur als theoretisches Konzept, sondern aus der gelebten Erfahrung </w:t>
      </w:r>
      <w:r w:rsidR="002843D1">
        <w:t xml:space="preserve">aus den </w:t>
      </w:r>
      <w:r w:rsidR="002843D1" w:rsidRPr="002843D1">
        <w:t>Communitys heraus.</w:t>
      </w:r>
    </w:p>
    <w:p w14:paraId="48FEFE15" w14:textId="490D6C8A" w:rsidR="007A3823" w:rsidRPr="009C7144" w:rsidRDefault="007A3823" w:rsidP="009C7144"/>
    <w:p w14:paraId="2537A44A" w14:textId="77777777" w:rsidR="009C7144" w:rsidRPr="009C7144" w:rsidRDefault="009C7144" w:rsidP="009C7144"/>
    <w:p w14:paraId="79663F19" w14:textId="77777777" w:rsidR="007A3823" w:rsidRPr="009C7144" w:rsidRDefault="00000000" w:rsidP="009C7144">
      <w:pPr>
        <w:rPr>
          <w:color w:val="000000" w:themeColor="text1"/>
        </w:rPr>
      </w:pPr>
      <w:r w:rsidRPr="009C7144">
        <w:rPr>
          <w:b/>
          <w:color w:val="000000" w:themeColor="text1"/>
          <w:sz w:val="28"/>
        </w:rPr>
        <w:t>Hinweis zur Veranstaltung</w:t>
      </w:r>
    </w:p>
    <w:p w14:paraId="628F8942" w14:textId="5E28D9DD" w:rsidR="007A3823" w:rsidRDefault="00000000">
      <w:r w:rsidRPr="009C7144">
        <w:t xml:space="preserve">Der Fachtag verbindet verschiedene Ebenen: Er betrachtet Mehrsprachigkeit aus einer gesellschaftspolitischen Perspektive, aus der Perspektive von Vereinen und zivilgesellschaftlicher Praxis, aus der Perspektive von Familien sowie aus dem Bereich </w:t>
      </w:r>
      <w:r w:rsidR="001162E6">
        <w:t>(Familien-)</w:t>
      </w:r>
      <w:r w:rsidRPr="009C7144">
        <w:t>Bildun</w:t>
      </w:r>
      <w:r w:rsidR="001162E6">
        <w:t>g</w:t>
      </w:r>
      <w:r w:rsidRPr="009C7144">
        <w:t>. Ziel ist es, diese unterschiedlichen Perspektiven zusammenzubringen und gemeinsam über Mehrsprachigkeit in unserer Gesellschaft ins Gespräch zu kommen.</w:t>
      </w:r>
    </w:p>
    <w:p w14:paraId="11C44B03" w14:textId="3DFE5BA0" w:rsidR="001162E6" w:rsidRDefault="001162E6"/>
    <w:p w14:paraId="0D0927A9" w14:textId="77777777" w:rsidR="00345C3A" w:rsidRDefault="00345C3A"/>
    <w:p w14:paraId="334A7048" w14:textId="77777777" w:rsidR="00345C3A" w:rsidRDefault="00345C3A"/>
    <w:p w14:paraId="416D7275" w14:textId="77DAFA96" w:rsidR="001162E6" w:rsidRPr="001162E6" w:rsidRDefault="001162E6">
      <w:pPr>
        <w:rPr>
          <w:b/>
          <w:bCs/>
        </w:rPr>
      </w:pPr>
      <w:r w:rsidRPr="001162E6">
        <w:rPr>
          <w:b/>
          <w:bCs/>
        </w:rPr>
        <w:t>Steckbriefe</w:t>
      </w:r>
    </w:p>
    <w:p w14:paraId="54361D71" w14:textId="31773A9C" w:rsidR="001162E6" w:rsidRDefault="001162E6" w:rsidP="001162E6">
      <w:pPr>
        <w:pStyle w:val="Listenabsatz"/>
        <w:numPr>
          <w:ilvl w:val="0"/>
          <w:numId w:val="10"/>
        </w:numPr>
        <w:rPr>
          <w:lang w:val="de-DE"/>
        </w:rPr>
      </w:pPr>
      <w:proofErr w:type="spellStart"/>
      <w:r>
        <w:rPr>
          <w:lang w:val="de-DE"/>
        </w:rPr>
        <w:t>Heval</w:t>
      </w:r>
      <w:proofErr w:type="spellEnd"/>
      <w:r>
        <w:rPr>
          <w:lang w:val="de-DE"/>
        </w:rPr>
        <w:t xml:space="preserve"> Netzwerk:</w:t>
      </w:r>
    </w:p>
    <w:p w14:paraId="20BC81A6" w14:textId="29AC0B75" w:rsidR="001162E6" w:rsidRPr="001162E6" w:rsidRDefault="001162E6" w:rsidP="001162E6">
      <w:pPr>
        <w:autoSpaceDE w:val="0"/>
        <w:autoSpaceDN w:val="0"/>
        <w:adjustRightInd w:val="0"/>
      </w:pPr>
      <w:r w:rsidRPr="001162E6">
        <w:t xml:space="preserve">Amnesty </w:t>
      </w:r>
      <w:proofErr w:type="spellStart"/>
      <w:r w:rsidRPr="001162E6">
        <w:t>Activism</w:t>
      </w:r>
      <w:proofErr w:type="spellEnd"/>
      <w:r w:rsidRPr="001162E6">
        <w:t xml:space="preserve"> ist eine Gruppe junger Menschen mit Migrationsgeschichte und</w:t>
      </w:r>
      <w:r>
        <w:t xml:space="preserve"> </w:t>
      </w:r>
      <w:r w:rsidRPr="001162E6">
        <w:t xml:space="preserve">Fluchterfahrung innerhalb von Amnesty International. Die Gruppe wurde von </w:t>
      </w:r>
      <w:proofErr w:type="spellStart"/>
      <w:r w:rsidRPr="001162E6">
        <w:t>Dilnaz</w:t>
      </w:r>
      <w:proofErr w:type="spellEnd"/>
      <w:r w:rsidRPr="001162E6">
        <w:t xml:space="preserve"> </w:t>
      </w:r>
      <w:proofErr w:type="spellStart"/>
      <w:r w:rsidRPr="001162E6">
        <w:t>Alhan</w:t>
      </w:r>
      <w:proofErr w:type="spellEnd"/>
      <w:r>
        <w:t xml:space="preserve"> </w:t>
      </w:r>
      <w:r w:rsidRPr="001162E6">
        <w:t>initiiert und beschäftigt sich in ihrer Arbeit mit Themen wie Sprache, Identität, Teilhabe und</w:t>
      </w:r>
      <w:r>
        <w:t xml:space="preserve"> </w:t>
      </w:r>
      <w:r w:rsidRPr="001162E6">
        <w:t xml:space="preserve">Machtstrukturen. Amnesty </w:t>
      </w:r>
      <w:proofErr w:type="spellStart"/>
      <w:r w:rsidRPr="001162E6">
        <w:t>Activism</w:t>
      </w:r>
      <w:proofErr w:type="spellEnd"/>
      <w:r w:rsidRPr="001162E6">
        <w:t xml:space="preserve"> organisiert Veranstaltungen, Diskussionen und</w:t>
      </w:r>
      <w:r>
        <w:t xml:space="preserve"> </w:t>
      </w:r>
      <w:r w:rsidRPr="001162E6">
        <w:t>Austauschformate, um Perspektiven von Menschen mit Migrationserfahrung sichtbar zu</w:t>
      </w:r>
      <w:r>
        <w:t xml:space="preserve"> </w:t>
      </w:r>
      <w:r w:rsidRPr="001162E6">
        <w:t xml:space="preserve">machen und Räume </w:t>
      </w:r>
      <w:proofErr w:type="spellStart"/>
      <w:r w:rsidRPr="001162E6">
        <w:t>für</w:t>
      </w:r>
      <w:proofErr w:type="spellEnd"/>
      <w:r w:rsidRPr="001162E6">
        <w:t xml:space="preserve"> Empowerment und politische Teilhabe zu schaffen.</w:t>
      </w:r>
    </w:p>
    <w:p w14:paraId="765A7D0A" w14:textId="0705F4CD" w:rsidR="001162E6" w:rsidRPr="001162E6" w:rsidRDefault="001162E6" w:rsidP="001162E6">
      <w:pPr>
        <w:autoSpaceDE w:val="0"/>
        <w:autoSpaceDN w:val="0"/>
        <w:adjustRightInd w:val="0"/>
      </w:pPr>
      <w:r w:rsidRPr="001162E6">
        <w:t xml:space="preserve">Auch im </w:t>
      </w:r>
      <w:proofErr w:type="spellStart"/>
      <w:r w:rsidRPr="001162E6">
        <w:t>Heval</w:t>
      </w:r>
      <w:proofErr w:type="spellEnd"/>
      <w:r w:rsidRPr="001162E6">
        <w:t xml:space="preserve"> Netzwerk arbeiten junge Menschen mit verschiedenen sprachlichen</w:t>
      </w:r>
      <w:r>
        <w:t xml:space="preserve"> </w:t>
      </w:r>
      <w:proofErr w:type="spellStart"/>
      <w:r w:rsidRPr="001162E6">
        <w:t>Hintergründen</w:t>
      </w:r>
      <w:proofErr w:type="spellEnd"/>
      <w:r w:rsidRPr="001162E6">
        <w:t xml:space="preserve"> zusammen. Mehrsprachigkeit spielt dabei eine wichtige Rolle in der</w:t>
      </w:r>
      <w:r>
        <w:t xml:space="preserve"> </w:t>
      </w:r>
      <w:r w:rsidRPr="001162E6">
        <w:t>Communityarbeit und im Austausch zwischen unterschiedlichen Lebensrealitäten</w:t>
      </w:r>
      <w:r>
        <w:t>.</w:t>
      </w:r>
    </w:p>
    <w:p w14:paraId="1FC0A745" w14:textId="5BC9343A" w:rsidR="001162E6" w:rsidRPr="001162E6" w:rsidRDefault="001C0429" w:rsidP="001C0429">
      <w:pPr>
        <w:jc w:val="center"/>
      </w:pPr>
      <w:r>
        <w:rPr>
          <w:noProof/>
        </w:rPr>
        <w:drawing>
          <wp:inline distT="0" distB="0" distL="0" distR="0" wp14:anchorId="50E582EA" wp14:editId="7A52E94B">
            <wp:extent cx="1380565" cy="1380565"/>
            <wp:effectExtent l="0" t="0" r="3810" b="3810"/>
            <wp:docPr id="1064446319" name="Grafik 3" descr="Ein Bild, das Text, Poster,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46319" name="Grafik 3" descr="Ein Bild, das Text, Poster, Grafiken, Schrift enthält.&#10;&#10;KI-generierte Inhalte können fehlerhaft sein."/>
                    <pic:cNvPicPr/>
                  </pic:nvPicPr>
                  <pic:blipFill>
                    <a:blip r:embed="rId6"/>
                    <a:stretch>
                      <a:fillRect/>
                    </a:stretch>
                  </pic:blipFill>
                  <pic:spPr>
                    <a:xfrm>
                      <a:off x="0" y="0"/>
                      <a:ext cx="1383940" cy="1383940"/>
                    </a:xfrm>
                    <a:prstGeom prst="rect">
                      <a:avLst/>
                    </a:prstGeom>
                  </pic:spPr>
                </pic:pic>
              </a:graphicData>
            </a:graphic>
          </wp:inline>
        </w:drawing>
      </w:r>
    </w:p>
    <w:p w14:paraId="5F8BFA05" w14:textId="4C3085AD" w:rsidR="001162E6" w:rsidRDefault="001162E6" w:rsidP="001162E6">
      <w:pPr>
        <w:pStyle w:val="Listenabsatz"/>
        <w:numPr>
          <w:ilvl w:val="0"/>
          <w:numId w:val="10"/>
        </w:numPr>
        <w:rPr>
          <w:lang w:val="de-DE"/>
        </w:rPr>
      </w:pPr>
      <w:r>
        <w:rPr>
          <w:lang w:val="de-DE"/>
        </w:rPr>
        <w:t>Verband binationaler Familien:</w:t>
      </w:r>
    </w:p>
    <w:p w14:paraId="31893132" w14:textId="77777777" w:rsidR="001162E6" w:rsidRDefault="001162E6" w:rsidP="001162E6">
      <w:r>
        <w:t xml:space="preserve">Der </w:t>
      </w:r>
      <w:r w:rsidRPr="001162E6">
        <w:rPr>
          <w:b/>
          <w:bCs/>
        </w:rPr>
        <w:t xml:space="preserve">Verband binationaler Familien und Partnerschaften, </w:t>
      </w:r>
      <w:proofErr w:type="spellStart"/>
      <w:r w:rsidRPr="001162E6">
        <w:rPr>
          <w:b/>
          <w:bCs/>
        </w:rPr>
        <w:t>iaf</w:t>
      </w:r>
      <w:proofErr w:type="spellEnd"/>
      <w:r w:rsidRPr="001162E6">
        <w:rPr>
          <w:b/>
          <w:bCs/>
        </w:rPr>
        <w:t xml:space="preserve"> e.V.</w:t>
      </w:r>
      <w:r>
        <w:t xml:space="preserve"> arbeitet bundesweit als Interessenvertretung an den Schnittstellen von Familien-, Bildungs-, Migrations- und Antidiskriminierungspolitik. Seit 1972 engagiert sich der Verband für die Rechte binationaler, migrantischer und transnationaler Familien und Paare – egal welcher Herkunft, sexueller Orientierung oder Religion/ Weltanschauung. Er setzt sich ein für eine gerechte Partizipation in der (post-) migrantischen Gesellschaft.</w:t>
      </w:r>
      <w:r>
        <w:br/>
        <w:t>Inn 10 regionalen Geschäfts- und Beratungsstellen mit hauptamtlichen Mitarbeitenden arbeitet der Verband in weiteren Orten mit ehrenamtlich Engagierten als Ansprechpersonen.</w:t>
      </w:r>
      <w:r>
        <w:br/>
        <w:t xml:space="preserve">Der Verband </w:t>
      </w:r>
      <w:r w:rsidRPr="00F01E49">
        <w:t>ist tief</w:t>
      </w:r>
      <w:r w:rsidRPr="008D1710">
        <w:t xml:space="preserve"> </w:t>
      </w:r>
      <w:r w:rsidRPr="00F01E49">
        <w:t>verwurzelt in</w:t>
      </w:r>
      <w:r w:rsidRPr="008D1710">
        <w:t xml:space="preserve"> „</w:t>
      </w:r>
      <w:r w:rsidRPr="00F01E49">
        <w:t>binationalen</w:t>
      </w:r>
      <w:r w:rsidRPr="008D1710">
        <w:t xml:space="preserve">“ </w:t>
      </w:r>
      <w:r w:rsidRPr="00F01E49">
        <w:t>Lebenswelten</w:t>
      </w:r>
      <w:r w:rsidRPr="008D1710">
        <w:t xml:space="preserve"> </w:t>
      </w:r>
      <w:r w:rsidRPr="00F01E49">
        <w:t>und</w:t>
      </w:r>
      <w:r w:rsidRPr="008D1710">
        <w:t xml:space="preserve"> </w:t>
      </w:r>
      <w:r w:rsidRPr="00F01E49">
        <w:t>den damit verbundenen Erfahrungen,</w:t>
      </w:r>
      <w:r w:rsidRPr="008D1710">
        <w:t xml:space="preserve"> </w:t>
      </w:r>
      <w:r w:rsidRPr="00F01E49">
        <w:t>z.B. im Umgang mit Vielfalt, mit Mehrsprachigkeit, mit Ausgrenzungen und Diskriminierung.</w:t>
      </w:r>
    </w:p>
    <w:p w14:paraId="5E1C6E95" w14:textId="77777777" w:rsidR="00581DA6" w:rsidRPr="00F01E49" w:rsidRDefault="00581DA6" w:rsidP="001162E6"/>
    <w:p w14:paraId="652113FF" w14:textId="5D2B2865" w:rsidR="001162E6" w:rsidRDefault="008B4706" w:rsidP="008B4706">
      <w:pPr>
        <w:jc w:val="center"/>
      </w:pPr>
      <w:r>
        <w:rPr>
          <w:noProof/>
        </w:rPr>
        <w:lastRenderedPageBreak/>
        <w:drawing>
          <wp:inline distT="0" distB="0" distL="0" distR="0" wp14:anchorId="5BB999BC" wp14:editId="7A4BA27A">
            <wp:extent cx="1727200" cy="685800"/>
            <wp:effectExtent l="0" t="0" r="0" b="0"/>
            <wp:docPr id="1913920344" name="Grafik 2" descr="Ein Bild, das Grafiken, Screenshot,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20344" name="Grafik 2" descr="Ein Bild, das Grafiken, Screenshot, Grafikdesign, Schrift enthält.&#10;&#10;KI-generierte Inhalte können fehlerhaft sein."/>
                    <pic:cNvPicPr/>
                  </pic:nvPicPr>
                  <pic:blipFill>
                    <a:blip r:embed="rId7"/>
                    <a:stretch>
                      <a:fillRect/>
                    </a:stretch>
                  </pic:blipFill>
                  <pic:spPr>
                    <a:xfrm>
                      <a:off x="0" y="0"/>
                      <a:ext cx="1727200" cy="685800"/>
                    </a:xfrm>
                    <a:prstGeom prst="rect">
                      <a:avLst/>
                    </a:prstGeom>
                  </pic:spPr>
                </pic:pic>
              </a:graphicData>
            </a:graphic>
          </wp:inline>
        </w:drawing>
      </w:r>
    </w:p>
    <w:p w14:paraId="51CBBBA3" w14:textId="77777777" w:rsidR="008B4706" w:rsidRDefault="008B4706" w:rsidP="008B4706">
      <w:pPr>
        <w:jc w:val="center"/>
      </w:pPr>
    </w:p>
    <w:p w14:paraId="22D696C7" w14:textId="77777777" w:rsidR="00581DA6" w:rsidRDefault="00581DA6" w:rsidP="008B4706">
      <w:pPr>
        <w:jc w:val="center"/>
      </w:pPr>
    </w:p>
    <w:p w14:paraId="4F2F967D" w14:textId="77777777" w:rsidR="00581DA6" w:rsidRPr="00581DA6" w:rsidRDefault="00581DA6" w:rsidP="008B4706">
      <w:pPr>
        <w:jc w:val="center"/>
        <w:rPr>
          <w:b/>
          <w:bCs/>
        </w:rPr>
      </w:pPr>
    </w:p>
    <w:p w14:paraId="14F2DA58" w14:textId="4E954E40" w:rsidR="008B4706" w:rsidRPr="00581DA6" w:rsidRDefault="001162E6" w:rsidP="008B4706">
      <w:pPr>
        <w:pStyle w:val="Listenabsatz"/>
        <w:numPr>
          <w:ilvl w:val="0"/>
          <w:numId w:val="10"/>
        </w:numPr>
        <w:rPr>
          <w:b/>
          <w:bCs/>
          <w:lang w:val="de-DE"/>
        </w:rPr>
      </w:pPr>
      <w:r w:rsidRPr="00581DA6">
        <w:rPr>
          <w:b/>
          <w:bCs/>
          <w:lang w:val="de-DE"/>
        </w:rPr>
        <w:t>Elternstiftung Baden-Württemberg</w:t>
      </w:r>
    </w:p>
    <w:p w14:paraId="0B901692" w14:textId="1E03DAF0" w:rsidR="008B4706" w:rsidRPr="008B4706" w:rsidRDefault="008B4706" w:rsidP="008B4706">
      <w:pPr>
        <w:rPr>
          <w:highlight w:val="yellow"/>
        </w:rPr>
      </w:pPr>
      <w:r w:rsidRPr="008B4706">
        <w:rPr>
          <w:rFonts w:ascii="Aptos" w:hAnsi="Aptos"/>
          <w:color w:val="000000"/>
        </w:rPr>
        <w:t>Die Elternstiftung ist eine Stiftung des bürgerlichen Rechts mit primärem Ziel die Förderung der Elternbildung. Sie unterstützt die Eltern in deren Rolle im Bildungssystem. Das Thema Mehrsprachigkeit wird durch die Bereiche „</w:t>
      </w:r>
      <w:proofErr w:type="spellStart"/>
      <w:r w:rsidRPr="008B4706">
        <w:rPr>
          <w:rFonts w:ascii="Aptos" w:hAnsi="Aptos"/>
          <w:color w:val="000000"/>
        </w:rPr>
        <w:t>frEi</w:t>
      </w:r>
      <w:proofErr w:type="spellEnd"/>
      <w:r w:rsidRPr="008B4706">
        <w:rPr>
          <w:rFonts w:ascii="Aptos" w:hAnsi="Aptos"/>
          <w:color w:val="000000"/>
        </w:rPr>
        <w:t xml:space="preserve"> - frühe Einbindung neu zugezogener Eltern“ und „</w:t>
      </w:r>
      <w:proofErr w:type="spellStart"/>
      <w:r w:rsidRPr="008B4706">
        <w:rPr>
          <w:rFonts w:ascii="Aptos" w:hAnsi="Aptos"/>
          <w:color w:val="000000"/>
        </w:rPr>
        <w:t>SprachFit</w:t>
      </w:r>
      <w:proofErr w:type="spellEnd"/>
      <w:r w:rsidRPr="008B4706">
        <w:rPr>
          <w:rFonts w:ascii="Aptos" w:hAnsi="Aptos"/>
          <w:color w:val="000000"/>
        </w:rPr>
        <w:t>“ abgedeckt und hat zum Ziel mehr Chancengerechtigkeit im Bildungssystem für die Kinder und Jugendlichen zu erreichen sowie Eltern über die Wichtigkeit früher Sprachförderung zu informieren. </w:t>
      </w:r>
    </w:p>
    <w:p w14:paraId="1E1D92A0" w14:textId="4C01CD0A" w:rsidR="008B4706" w:rsidRDefault="008B4706" w:rsidP="008B4706">
      <w:pPr>
        <w:jc w:val="center"/>
        <w:rPr>
          <w:highlight w:val="yellow"/>
        </w:rPr>
      </w:pPr>
      <w:r>
        <w:rPr>
          <w:rFonts w:ascii="Aptos" w:hAnsi="Aptos"/>
          <w:noProof/>
          <w:color w:val="000000"/>
        </w:rPr>
        <w:drawing>
          <wp:inline distT="0" distB="0" distL="0" distR="0" wp14:anchorId="22B98E03" wp14:editId="4389C58F">
            <wp:extent cx="2209800" cy="927100"/>
            <wp:effectExtent l="0" t="0" r="0" b="0"/>
            <wp:docPr id="1846145711" name="Grafik 1" descr="Ein Bild, das Schrift, Text, weiß,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45711" name="Grafik 1" descr="Ein Bild, das Schrift, Text, weiß, Logo enthält.&#10;&#10;KI-generierte Inhalte können fehlerhaft sein."/>
                    <pic:cNvPicPr/>
                  </pic:nvPicPr>
                  <pic:blipFill>
                    <a:blip r:embed="rId8"/>
                    <a:stretch>
                      <a:fillRect/>
                    </a:stretch>
                  </pic:blipFill>
                  <pic:spPr>
                    <a:xfrm>
                      <a:off x="0" y="0"/>
                      <a:ext cx="2209800" cy="927100"/>
                    </a:xfrm>
                    <a:prstGeom prst="rect">
                      <a:avLst/>
                    </a:prstGeom>
                  </pic:spPr>
                </pic:pic>
              </a:graphicData>
            </a:graphic>
          </wp:inline>
        </w:drawing>
      </w:r>
    </w:p>
    <w:p w14:paraId="3C588F0D" w14:textId="77777777" w:rsidR="00345C3A" w:rsidRPr="00345C3A" w:rsidRDefault="00345C3A" w:rsidP="00345C3A">
      <w:pPr>
        <w:rPr>
          <w:highlight w:val="yellow"/>
        </w:rPr>
      </w:pPr>
    </w:p>
    <w:p w14:paraId="76D6AA9D" w14:textId="26BD8446" w:rsidR="00345C3A" w:rsidRDefault="00345C3A" w:rsidP="00345C3A">
      <w:pPr>
        <w:rPr>
          <w:highlight w:val="yellow"/>
        </w:rPr>
      </w:pPr>
    </w:p>
    <w:p w14:paraId="382A33BE" w14:textId="6EA67FB1" w:rsidR="00345C3A" w:rsidRPr="000A1C6D" w:rsidRDefault="00345C3A" w:rsidP="00345C3A">
      <w:pPr>
        <w:pStyle w:val="Listenabsatz"/>
        <w:numPr>
          <w:ilvl w:val="0"/>
          <w:numId w:val="10"/>
        </w:numPr>
        <w:rPr>
          <w:b/>
          <w:bCs/>
          <w:lang w:val="de-DE"/>
        </w:rPr>
      </w:pPr>
      <w:r w:rsidRPr="000A1C6D">
        <w:rPr>
          <w:b/>
          <w:bCs/>
          <w:lang w:val="de-DE"/>
        </w:rPr>
        <w:t>Klett-Sprachen</w:t>
      </w:r>
    </w:p>
    <w:p w14:paraId="04F4E08C" w14:textId="2E0340A6" w:rsidR="00FF2810" w:rsidRDefault="000A1C6D" w:rsidP="00345C3A">
      <w:pPr>
        <w:jc w:val="both"/>
        <w:rPr>
          <w:rFonts w:ascii="Aptos" w:hAnsi="Aptos"/>
          <w:color w:val="000000"/>
          <w:sz w:val="22"/>
          <w:szCs w:val="22"/>
        </w:rPr>
      </w:pPr>
      <w:r>
        <w:rPr>
          <w:rFonts w:ascii="Aptos" w:hAnsi="Aptos"/>
          <w:color w:val="000000"/>
          <w:sz w:val="22"/>
          <w:szCs w:val="22"/>
        </w:rPr>
        <w:t>Der Ernst Klett Sprachenverlag, Teil der Klett Gruppe, organisiert diese Veranstaltung. Er bietet Lehr- und Lernmaterialien für den Sprachunterricht von der Grundschule bis zur Erwachsenenbildung. Mit einem klaren Fokus auf Qualität und Innovation trägt das Unternehmen dazu bei, das Sprachenlernen effektiv, motivierend und zukunftsorientiert zu gestalten.</w:t>
      </w:r>
    </w:p>
    <w:p w14:paraId="580B1A40" w14:textId="77777777" w:rsidR="000A1C6D" w:rsidRDefault="000A1C6D" w:rsidP="00345C3A">
      <w:pPr>
        <w:jc w:val="both"/>
        <w:rPr>
          <w:rFonts w:ascii="Aptos" w:hAnsi="Aptos"/>
          <w:color w:val="000000"/>
        </w:rPr>
      </w:pPr>
    </w:p>
    <w:p w14:paraId="6E23BA63" w14:textId="77777777" w:rsidR="00A81F0E" w:rsidRPr="00345C3A" w:rsidRDefault="00A81F0E" w:rsidP="00345C3A">
      <w:pPr>
        <w:jc w:val="both"/>
        <w:rPr>
          <w:rFonts w:ascii="Aptos" w:hAnsi="Aptos"/>
          <w:color w:val="000000"/>
        </w:rPr>
      </w:pPr>
    </w:p>
    <w:p w14:paraId="4363903A" w14:textId="4E671863" w:rsidR="00345C3A" w:rsidRPr="00345C3A" w:rsidRDefault="00A81F0E" w:rsidP="00345C3A">
      <w:r>
        <w:rPr>
          <w:noProof/>
        </w:rPr>
        <w:drawing>
          <wp:inline distT="0" distB="0" distL="0" distR="0" wp14:anchorId="307636DE" wp14:editId="3D918818">
            <wp:extent cx="977498" cy="484094"/>
            <wp:effectExtent l="0" t="0" r="635" b="0"/>
            <wp:docPr id="1790386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86486" name="Grafik 1790386486"/>
                    <pic:cNvPicPr/>
                  </pic:nvPicPr>
                  <pic:blipFill>
                    <a:blip r:embed="rId9">
                      <a:extLst>
                        <a:ext uri="{96DAC541-7B7A-43D3-8B79-37D633B846F1}">
                          <asvg:svgBlip xmlns:asvg="http://schemas.microsoft.com/office/drawing/2016/SVG/main" r:embed="rId10"/>
                        </a:ext>
                      </a:extLst>
                    </a:blip>
                    <a:stretch>
                      <a:fillRect/>
                    </a:stretch>
                  </pic:blipFill>
                  <pic:spPr>
                    <a:xfrm>
                      <a:off x="0" y="0"/>
                      <a:ext cx="984692" cy="487657"/>
                    </a:xfrm>
                    <a:prstGeom prst="rect">
                      <a:avLst/>
                    </a:prstGeom>
                  </pic:spPr>
                </pic:pic>
              </a:graphicData>
            </a:graphic>
          </wp:inline>
        </w:drawing>
      </w:r>
      <w:r>
        <w:t xml:space="preserve"> </w:t>
      </w:r>
      <w:r>
        <w:tab/>
      </w:r>
      <w:r>
        <w:rPr>
          <w:noProof/>
        </w:rPr>
        <w:drawing>
          <wp:inline distT="0" distB="0" distL="0" distR="0" wp14:anchorId="0855A546" wp14:editId="4E58BB5B">
            <wp:extent cx="1618876" cy="506464"/>
            <wp:effectExtent l="0" t="0" r="0" b="0"/>
            <wp:docPr id="1289186143" name="Grafik 2" descr="Ein Bild, das Schrift, Handschrift, Schwarz,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86143" name="Grafik 2" descr="Ein Bild, das Schrift, Handschrift, Schwarz, Kalligrafie enthält.&#10;&#10;KI-generierte Inhalte können fehlerhaft sein."/>
                    <pic:cNvPicPr/>
                  </pic:nvPicPr>
                  <pic:blipFill>
                    <a:blip r:embed="rId11"/>
                    <a:stretch>
                      <a:fillRect/>
                    </a:stretch>
                  </pic:blipFill>
                  <pic:spPr>
                    <a:xfrm>
                      <a:off x="0" y="0"/>
                      <a:ext cx="1655329" cy="517868"/>
                    </a:xfrm>
                    <a:prstGeom prst="rect">
                      <a:avLst/>
                    </a:prstGeom>
                  </pic:spPr>
                </pic:pic>
              </a:graphicData>
            </a:graphic>
          </wp:inline>
        </w:drawing>
      </w:r>
    </w:p>
    <w:sectPr w:rsidR="00345C3A" w:rsidRPr="00345C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23EF4DBF"/>
    <w:multiLevelType w:val="hybridMultilevel"/>
    <w:tmpl w:val="44D03C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7F5B20"/>
    <w:multiLevelType w:val="hybridMultilevel"/>
    <w:tmpl w:val="5B02D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A615EA"/>
    <w:multiLevelType w:val="multilevel"/>
    <w:tmpl w:val="E38A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961425"/>
    <w:multiLevelType w:val="hybridMultilevel"/>
    <w:tmpl w:val="44D03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1831518">
    <w:abstractNumId w:val="8"/>
  </w:num>
  <w:num w:numId="2" w16cid:durableId="1017972515">
    <w:abstractNumId w:val="6"/>
  </w:num>
  <w:num w:numId="3" w16cid:durableId="1100758777">
    <w:abstractNumId w:val="5"/>
  </w:num>
  <w:num w:numId="4" w16cid:durableId="477386679">
    <w:abstractNumId w:val="4"/>
  </w:num>
  <w:num w:numId="5" w16cid:durableId="1130592177">
    <w:abstractNumId w:val="7"/>
  </w:num>
  <w:num w:numId="6" w16cid:durableId="2003505323">
    <w:abstractNumId w:val="3"/>
  </w:num>
  <w:num w:numId="7" w16cid:durableId="1063453683">
    <w:abstractNumId w:val="2"/>
  </w:num>
  <w:num w:numId="8" w16cid:durableId="986861454">
    <w:abstractNumId w:val="1"/>
  </w:num>
  <w:num w:numId="9" w16cid:durableId="1572422146">
    <w:abstractNumId w:val="0"/>
  </w:num>
  <w:num w:numId="10" w16cid:durableId="1701777642">
    <w:abstractNumId w:val="9"/>
  </w:num>
  <w:num w:numId="11" w16cid:durableId="1118180378">
    <w:abstractNumId w:val="11"/>
  </w:num>
  <w:num w:numId="12" w16cid:durableId="1853912963">
    <w:abstractNumId w:val="10"/>
  </w:num>
  <w:num w:numId="13" w16cid:durableId="78841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C6D"/>
    <w:rsid w:val="001162E6"/>
    <w:rsid w:val="0015074B"/>
    <w:rsid w:val="001C0429"/>
    <w:rsid w:val="00283518"/>
    <w:rsid w:val="002843D1"/>
    <w:rsid w:val="0029639D"/>
    <w:rsid w:val="00326F90"/>
    <w:rsid w:val="00345C3A"/>
    <w:rsid w:val="004F44B2"/>
    <w:rsid w:val="00571466"/>
    <w:rsid w:val="00581DA6"/>
    <w:rsid w:val="006740F0"/>
    <w:rsid w:val="00770748"/>
    <w:rsid w:val="007A3823"/>
    <w:rsid w:val="007C50C3"/>
    <w:rsid w:val="008B4706"/>
    <w:rsid w:val="00942D32"/>
    <w:rsid w:val="00985466"/>
    <w:rsid w:val="009C7144"/>
    <w:rsid w:val="00A70F09"/>
    <w:rsid w:val="00A81F0E"/>
    <w:rsid w:val="00AA1D8D"/>
    <w:rsid w:val="00B47730"/>
    <w:rsid w:val="00C22D05"/>
    <w:rsid w:val="00C95740"/>
    <w:rsid w:val="00CB0664"/>
    <w:rsid w:val="00E70D3D"/>
    <w:rsid w:val="00ED4E39"/>
    <w:rsid w:val="00F41074"/>
    <w:rsid w:val="00F920E6"/>
    <w:rsid w:val="00FA448C"/>
    <w:rsid w:val="00FC693F"/>
    <w:rsid w:val="00FD59D4"/>
    <w:rsid w:val="00FF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67E42"/>
  <w14:defaultImageDpi w14:val="300"/>
  <w15:docId w15:val="{5A1E0D73-39A1-7E44-8F3A-783D9EC7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5C3A"/>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C69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berschrift2">
    <w:name w:val="heading 2"/>
    <w:basedOn w:val="Standard"/>
    <w:next w:val="Standard"/>
    <w:link w:val="berschrift2Zchn"/>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berschrift3">
    <w:name w:val="heading 3"/>
    <w:basedOn w:val="Standard"/>
    <w:next w:val="Standard"/>
    <w:link w:val="berschrift3Zchn"/>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berschrift4">
    <w:name w:val="heading 4"/>
    <w:basedOn w:val="Standard"/>
    <w:next w:val="Standard"/>
    <w:link w:val="berschrift4Zchn"/>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berschrift5">
    <w:name w:val="heading 5"/>
    <w:basedOn w:val="Standard"/>
    <w:next w:val="Standard"/>
    <w:link w:val="berschrift5Zchn"/>
    <w:uiPriority w:val="9"/>
    <w:semiHidden/>
    <w:unhideWhenUsed/>
    <w:qFormat/>
    <w:rsid w:val="00FC693F"/>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paragraph" w:styleId="berschrift6">
    <w:name w:val="heading 6"/>
    <w:basedOn w:val="Standard"/>
    <w:next w:val="Standard"/>
    <w:link w:val="berschrift6Zchn"/>
    <w:uiPriority w:val="9"/>
    <w:semiHidden/>
    <w:unhideWhenUsed/>
    <w:qFormat/>
    <w:rsid w:val="00FC693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berschrift7">
    <w:name w:val="heading 7"/>
    <w:basedOn w:val="Standard"/>
    <w:next w:val="Standard"/>
    <w:link w:val="berschrift7Zchn"/>
    <w:uiPriority w:val="9"/>
    <w:semiHidden/>
    <w:unhideWhenUsed/>
    <w:qFormat/>
    <w:rsid w:val="00FC693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berschrift8">
    <w:name w:val="heading 8"/>
    <w:basedOn w:val="Standard"/>
    <w:next w:val="Standard"/>
    <w:link w:val="berschrift8Zchn"/>
    <w:uiPriority w:val="9"/>
    <w:semiHidden/>
    <w:unhideWhenUsed/>
    <w:qFormat/>
    <w:rsid w:val="00FC693F"/>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rPr>
  </w:style>
  <w:style w:type="paragraph" w:styleId="berschrift9">
    <w:name w:val="heading 9"/>
    <w:basedOn w:val="Standard"/>
    <w:next w:val="Standard"/>
    <w:link w:val="berschrift9Zchn"/>
    <w:uiPriority w:val="9"/>
    <w:semiHidden/>
    <w:unhideWhenUsed/>
    <w:qFormat/>
    <w:rsid w:val="00FC693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pPr>
    <w:rPr>
      <w:rFonts w:ascii="Calibri" w:eastAsiaTheme="minorEastAsia" w:hAnsi="Calibri" w:cstheme="minorBidi"/>
      <w:sz w:val="22"/>
      <w:szCs w:val="22"/>
      <w:lang w:val="en-US" w:eastAsia="en-US"/>
    </w:r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pPr>
    <w:rPr>
      <w:rFonts w:ascii="Calibri" w:eastAsiaTheme="minorEastAsia" w:hAnsi="Calibri" w:cstheme="minorBidi"/>
      <w:sz w:val="22"/>
      <w:szCs w:val="22"/>
      <w:lang w:val="en-US" w:eastAsia="en-US"/>
    </w:r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spacing w:after="200" w:line="276" w:lineRule="auto"/>
      <w:ind w:left="720"/>
      <w:contextualSpacing/>
    </w:pPr>
    <w:rPr>
      <w:rFonts w:ascii="Calibri" w:eastAsiaTheme="minorEastAsia" w:hAnsi="Calibri" w:cstheme="minorBidi"/>
      <w:sz w:val="22"/>
      <w:szCs w:val="22"/>
      <w:lang w:val="en-US" w:eastAsia="en-US"/>
    </w:rPr>
  </w:style>
  <w:style w:type="paragraph" w:styleId="Textkrper">
    <w:name w:val="Body Text"/>
    <w:basedOn w:val="Standard"/>
    <w:link w:val="TextkrperZchn"/>
    <w:uiPriority w:val="99"/>
    <w:unhideWhenUsed/>
    <w:rsid w:val="00AA1D8D"/>
    <w:pPr>
      <w:spacing w:after="120" w:line="276" w:lineRule="auto"/>
    </w:pPr>
    <w:rPr>
      <w:rFonts w:ascii="Calibri" w:eastAsiaTheme="minorEastAsia" w:hAnsi="Calibri" w:cstheme="minorBidi"/>
      <w:sz w:val="22"/>
      <w:szCs w:val="22"/>
      <w:lang w:val="en-US" w:eastAsia="en-US"/>
    </w:r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rPr>
      <w:rFonts w:ascii="Calibri" w:eastAsiaTheme="minorEastAsia" w:hAnsi="Calibri" w:cstheme="minorBidi"/>
      <w:sz w:val="22"/>
      <w:szCs w:val="22"/>
      <w:lang w:val="en-US" w:eastAsia="en-US"/>
    </w:r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line="276" w:lineRule="auto"/>
    </w:pPr>
    <w:rPr>
      <w:rFonts w:ascii="Calibri" w:eastAsiaTheme="minorEastAsia" w:hAnsi="Calibri" w:cstheme="minorBidi"/>
      <w:sz w:val="16"/>
      <w:szCs w:val="16"/>
      <w:lang w:val="en-US" w:eastAsia="en-US"/>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spacing w:after="200" w:line="276" w:lineRule="auto"/>
      <w:ind w:left="360" w:hanging="360"/>
      <w:contextualSpacing/>
    </w:pPr>
    <w:rPr>
      <w:rFonts w:ascii="Calibri" w:eastAsiaTheme="minorEastAsia" w:hAnsi="Calibri" w:cstheme="minorBidi"/>
      <w:sz w:val="22"/>
      <w:szCs w:val="22"/>
      <w:lang w:val="en-US" w:eastAsia="en-US"/>
    </w:rPr>
  </w:style>
  <w:style w:type="paragraph" w:styleId="Liste2">
    <w:name w:val="List 2"/>
    <w:basedOn w:val="Standard"/>
    <w:uiPriority w:val="99"/>
    <w:unhideWhenUsed/>
    <w:rsid w:val="00326F90"/>
    <w:pPr>
      <w:spacing w:after="200" w:line="276" w:lineRule="auto"/>
      <w:ind w:left="720" w:hanging="360"/>
      <w:contextualSpacing/>
    </w:pPr>
    <w:rPr>
      <w:rFonts w:ascii="Calibri" w:eastAsiaTheme="minorEastAsia" w:hAnsi="Calibri" w:cstheme="minorBidi"/>
      <w:sz w:val="22"/>
      <w:szCs w:val="22"/>
      <w:lang w:val="en-US" w:eastAsia="en-US"/>
    </w:rPr>
  </w:style>
  <w:style w:type="paragraph" w:styleId="Liste3">
    <w:name w:val="List 3"/>
    <w:basedOn w:val="Standard"/>
    <w:uiPriority w:val="99"/>
    <w:unhideWhenUsed/>
    <w:rsid w:val="00326F90"/>
    <w:pPr>
      <w:spacing w:after="200" w:line="276" w:lineRule="auto"/>
      <w:ind w:left="1080" w:hanging="360"/>
      <w:contextualSpacing/>
    </w:pPr>
    <w:rPr>
      <w:rFonts w:ascii="Calibri" w:eastAsiaTheme="minorEastAsia" w:hAnsi="Calibri" w:cstheme="minorBidi"/>
      <w:sz w:val="22"/>
      <w:szCs w:val="22"/>
      <w:lang w:val="en-US" w:eastAsia="en-US"/>
    </w:rPr>
  </w:style>
  <w:style w:type="paragraph" w:styleId="Aufzhlungszeichen">
    <w:name w:val="List Bullet"/>
    <w:basedOn w:val="Standard"/>
    <w:uiPriority w:val="99"/>
    <w:unhideWhenUsed/>
    <w:rsid w:val="00326F90"/>
    <w:pPr>
      <w:numPr>
        <w:numId w:val="1"/>
      </w:numPr>
      <w:spacing w:after="200" w:line="276" w:lineRule="auto"/>
      <w:contextualSpacing/>
    </w:pPr>
    <w:rPr>
      <w:rFonts w:ascii="Calibri" w:eastAsiaTheme="minorEastAsia" w:hAnsi="Calibri" w:cstheme="minorBidi"/>
      <w:sz w:val="22"/>
      <w:szCs w:val="22"/>
      <w:lang w:val="en-US" w:eastAsia="en-US"/>
    </w:rPr>
  </w:style>
  <w:style w:type="paragraph" w:styleId="Aufzhlungszeichen2">
    <w:name w:val="List Bullet 2"/>
    <w:basedOn w:val="Standard"/>
    <w:uiPriority w:val="99"/>
    <w:unhideWhenUsed/>
    <w:rsid w:val="00326F90"/>
    <w:pPr>
      <w:numPr>
        <w:numId w:val="2"/>
      </w:numPr>
      <w:spacing w:after="200" w:line="276" w:lineRule="auto"/>
      <w:contextualSpacing/>
    </w:pPr>
    <w:rPr>
      <w:rFonts w:ascii="Calibri" w:eastAsiaTheme="minorEastAsia" w:hAnsi="Calibri" w:cstheme="minorBidi"/>
      <w:sz w:val="22"/>
      <w:szCs w:val="22"/>
      <w:lang w:val="en-US" w:eastAsia="en-US"/>
    </w:rPr>
  </w:style>
  <w:style w:type="paragraph" w:styleId="Aufzhlungszeichen3">
    <w:name w:val="List Bullet 3"/>
    <w:basedOn w:val="Standard"/>
    <w:uiPriority w:val="99"/>
    <w:unhideWhenUsed/>
    <w:rsid w:val="00326F90"/>
    <w:pPr>
      <w:numPr>
        <w:numId w:val="3"/>
      </w:numPr>
      <w:spacing w:after="200" w:line="276" w:lineRule="auto"/>
      <w:contextualSpacing/>
    </w:pPr>
    <w:rPr>
      <w:rFonts w:ascii="Calibri" w:eastAsiaTheme="minorEastAsia" w:hAnsi="Calibri" w:cstheme="minorBidi"/>
      <w:sz w:val="22"/>
      <w:szCs w:val="22"/>
      <w:lang w:val="en-US" w:eastAsia="en-US"/>
    </w:rPr>
  </w:style>
  <w:style w:type="paragraph" w:styleId="Listennummer">
    <w:name w:val="List Number"/>
    <w:basedOn w:val="Standard"/>
    <w:uiPriority w:val="99"/>
    <w:unhideWhenUsed/>
    <w:rsid w:val="00326F90"/>
    <w:pPr>
      <w:numPr>
        <w:numId w:val="5"/>
      </w:numPr>
      <w:spacing w:after="200" w:line="276" w:lineRule="auto"/>
      <w:contextualSpacing/>
    </w:pPr>
    <w:rPr>
      <w:rFonts w:ascii="Calibri" w:eastAsiaTheme="minorEastAsia" w:hAnsi="Calibri" w:cstheme="minorBidi"/>
      <w:sz w:val="22"/>
      <w:szCs w:val="22"/>
      <w:lang w:val="en-US" w:eastAsia="en-US"/>
    </w:rPr>
  </w:style>
  <w:style w:type="paragraph" w:styleId="Listennummer2">
    <w:name w:val="List Number 2"/>
    <w:basedOn w:val="Standard"/>
    <w:uiPriority w:val="99"/>
    <w:unhideWhenUsed/>
    <w:rsid w:val="0029639D"/>
    <w:pPr>
      <w:numPr>
        <w:numId w:val="6"/>
      </w:numPr>
      <w:spacing w:after="200" w:line="276" w:lineRule="auto"/>
      <w:contextualSpacing/>
    </w:pPr>
    <w:rPr>
      <w:rFonts w:ascii="Calibri" w:eastAsiaTheme="minorEastAsia" w:hAnsi="Calibri" w:cstheme="minorBidi"/>
      <w:sz w:val="22"/>
      <w:szCs w:val="22"/>
      <w:lang w:val="en-US" w:eastAsia="en-US"/>
    </w:rPr>
  </w:style>
  <w:style w:type="paragraph" w:styleId="Listennummer3">
    <w:name w:val="List Number 3"/>
    <w:basedOn w:val="Standard"/>
    <w:uiPriority w:val="99"/>
    <w:unhideWhenUsed/>
    <w:rsid w:val="0029639D"/>
    <w:pPr>
      <w:numPr>
        <w:numId w:val="7"/>
      </w:numPr>
      <w:spacing w:after="200" w:line="276" w:lineRule="auto"/>
      <w:contextualSpacing/>
    </w:pPr>
    <w:rPr>
      <w:rFonts w:ascii="Calibri" w:eastAsiaTheme="minorEastAsia" w:hAnsi="Calibri" w:cstheme="minorBidi"/>
      <w:sz w:val="22"/>
      <w:szCs w:val="22"/>
      <w:lang w:val="en-US" w:eastAsia="en-US"/>
    </w:rPr>
  </w:style>
  <w:style w:type="paragraph" w:styleId="Listenfortsetzung">
    <w:name w:val="List Continue"/>
    <w:basedOn w:val="Standard"/>
    <w:uiPriority w:val="99"/>
    <w:unhideWhenUsed/>
    <w:rsid w:val="0029639D"/>
    <w:pPr>
      <w:spacing w:after="120" w:line="276" w:lineRule="auto"/>
      <w:ind w:left="360"/>
      <w:contextualSpacing/>
    </w:pPr>
    <w:rPr>
      <w:rFonts w:ascii="Calibri" w:eastAsiaTheme="minorEastAsia" w:hAnsi="Calibri" w:cstheme="minorBidi"/>
      <w:sz w:val="22"/>
      <w:szCs w:val="22"/>
      <w:lang w:val="en-US" w:eastAsia="en-US"/>
    </w:rPr>
  </w:style>
  <w:style w:type="paragraph" w:styleId="Listenfortsetzung2">
    <w:name w:val="List Continue 2"/>
    <w:basedOn w:val="Standard"/>
    <w:uiPriority w:val="99"/>
    <w:unhideWhenUsed/>
    <w:rsid w:val="0029639D"/>
    <w:pPr>
      <w:spacing w:after="120" w:line="276" w:lineRule="auto"/>
      <w:ind w:left="720"/>
      <w:contextualSpacing/>
    </w:pPr>
    <w:rPr>
      <w:rFonts w:ascii="Calibri" w:eastAsiaTheme="minorEastAsia" w:hAnsi="Calibri" w:cstheme="minorBidi"/>
      <w:sz w:val="22"/>
      <w:szCs w:val="22"/>
      <w:lang w:val="en-US" w:eastAsia="en-US"/>
    </w:rPr>
  </w:style>
  <w:style w:type="paragraph" w:styleId="Listenfortsetzung3">
    <w:name w:val="List Continue 3"/>
    <w:basedOn w:val="Standard"/>
    <w:uiPriority w:val="99"/>
    <w:unhideWhenUsed/>
    <w:rsid w:val="0029639D"/>
    <w:pPr>
      <w:spacing w:after="120" w:line="276" w:lineRule="auto"/>
      <w:ind w:left="1080"/>
      <w:contextualSpacing/>
    </w:pPr>
    <w:rPr>
      <w:rFonts w:ascii="Calibri" w:eastAsiaTheme="minorEastAsia" w:hAnsi="Calibri" w:cstheme="minorBidi"/>
      <w:sz w:val="22"/>
      <w:szCs w:val="22"/>
      <w:lang w:val="en-US" w:eastAsia="en-US"/>
    </w:r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pPr>
      <w:spacing w:after="200" w:line="276" w:lineRule="auto"/>
    </w:pPr>
    <w:rPr>
      <w:rFonts w:ascii="Calibri" w:eastAsiaTheme="minorEastAsia" w:hAnsi="Calibri" w:cstheme="minorBidi"/>
      <w:i/>
      <w:iCs/>
      <w:color w:val="000000" w:themeColor="text1"/>
      <w:sz w:val="22"/>
      <w:szCs w:val="22"/>
      <w:lang w:val="en-US" w:eastAsia="en-US"/>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after="200"/>
    </w:pPr>
    <w:rPr>
      <w:rFonts w:ascii="Calibri" w:eastAsiaTheme="minorEastAsia" w:hAnsi="Calibri" w:cstheme="minorBidi"/>
      <w:b/>
      <w:bCs/>
      <w:color w:val="4F81BD" w:themeColor="accent1"/>
      <w:sz w:val="18"/>
      <w:szCs w:val="18"/>
      <w:lang w:val="en-US" w:eastAsia="en-US"/>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line="276" w:lineRule="auto"/>
      <w:ind w:left="936" w:right="936"/>
    </w:pPr>
    <w:rPr>
      <w:rFonts w:ascii="Calibri" w:eastAsiaTheme="minorEastAsia" w:hAnsi="Calibri" w:cstheme="minorBidi"/>
      <w:b/>
      <w:bCs/>
      <w:i/>
      <w:iCs/>
      <w:color w:val="4F81BD" w:themeColor="accent1"/>
      <w:sz w:val="22"/>
      <w:szCs w:val="22"/>
      <w:lang w:val="en-US" w:eastAsia="en-US"/>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7888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Verena Ströbele</cp:lastModifiedBy>
  <cp:revision>2</cp:revision>
  <dcterms:created xsi:type="dcterms:W3CDTF">2026-04-07T07:33:00Z</dcterms:created>
  <dcterms:modified xsi:type="dcterms:W3CDTF">2026-04-07T07:33:00Z</dcterms:modified>
  <cp:category/>
</cp:coreProperties>
</file>